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7CA72C7F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93AEC">
              <w:rPr>
                <w:rFonts w:ascii="Arial" w:hAnsi="Arial" w:cs="Arial"/>
                <w:color w:val="002060"/>
                <w:sz w:val="40"/>
                <w:szCs w:val="40"/>
              </w:rPr>
              <w:t>80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93AEC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E56C61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93AE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54AC7529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381E9F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21726640" w:rsidR="00B04E8D" w:rsidRPr="00B04E8D" w:rsidRDefault="00C1144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381E9F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343B4438" w:rsidR="00B04E8D" w:rsidRPr="00B04E8D" w:rsidRDefault="00C1144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381E9F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65A66233" w:rsidR="00B04E8D" w:rsidRPr="00B04E8D" w:rsidRDefault="00C1144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381E9F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304000D5" w:rsidR="00B04E8D" w:rsidRPr="00B04E8D" w:rsidRDefault="00C1144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381E9F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42081292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9C37F5A" w14:textId="77777777" w:rsidR="001D1020" w:rsidRPr="00AD41A0" w:rsidRDefault="001D1020" w:rsidP="001D10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37865072"/>
      <w:r>
        <w:rPr>
          <w:color w:val="FFFFFF"/>
        </w:rPr>
        <w:t>COMUNICAZIONI DELLA L.N.D.</w:t>
      </w:r>
      <w:bookmarkEnd w:id="3"/>
    </w:p>
    <w:p w14:paraId="6BF989B7" w14:textId="3462EEFC" w:rsidR="001D1020" w:rsidRDefault="001D1020" w:rsidP="001D1020">
      <w:pPr>
        <w:pStyle w:val="LndNormale1"/>
        <w:rPr>
          <w:rFonts w:cs="Arial"/>
          <w:color w:val="002060"/>
          <w:szCs w:val="22"/>
        </w:rPr>
      </w:pPr>
    </w:p>
    <w:p w14:paraId="3D520D16" w14:textId="77777777" w:rsidR="00E56C61" w:rsidRPr="00E56C61" w:rsidRDefault="00E56C61" w:rsidP="00E56C61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E56C61">
        <w:rPr>
          <w:rStyle w:val="Enfasigrassetto"/>
          <w:rFonts w:ascii="Arial" w:hAnsi="Arial" w:cs="Arial"/>
          <w:color w:val="002060"/>
          <w:sz w:val="28"/>
          <w:szCs w:val="28"/>
        </w:rPr>
        <w:t>CU N. 313 DEL 10.06.2020 L.N.D.</w:t>
      </w:r>
    </w:p>
    <w:p w14:paraId="5A31A5BB" w14:textId="77777777" w:rsidR="00E56C61" w:rsidRDefault="00E56C61" w:rsidP="00E56C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0FCCD34C" w14:textId="6C036B20" w:rsidR="00E56C61" w:rsidRPr="00E56C61" w:rsidRDefault="00E56C61" w:rsidP="00E56C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E56C61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213/A della FIGC inerente </w:t>
      </w:r>
      <w:proofErr w:type="gramStart"/>
      <w:r w:rsidRPr="00E56C61">
        <w:rPr>
          <w:rStyle w:val="Enfasigrassetto"/>
          <w:rFonts w:ascii="Arial" w:hAnsi="Arial" w:cs="Arial"/>
          <w:b w:val="0"/>
          <w:color w:val="002060"/>
        </w:rPr>
        <w:t>le</w:t>
      </w:r>
      <w:proofErr w:type="gramEnd"/>
      <w:r w:rsidRPr="00E56C61">
        <w:rPr>
          <w:rStyle w:val="Enfasigrassetto"/>
          <w:rFonts w:ascii="Arial" w:hAnsi="Arial" w:cs="Arial"/>
          <w:b w:val="0"/>
          <w:color w:val="002060"/>
        </w:rPr>
        <w:t xml:space="preserve"> disposizioni in deroga agli artt. 18 e 20 delle NOIF, per la stagione sportiva 2020/2021, ai fini del trasferimento di sede, di fusione, di scissione e di conferimento di azienda per le Società dilettantistiche e del Settore Giovanile e Scolastico.</w:t>
      </w:r>
    </w:p>
    <w:p w14:paraId="3FD2B6F8" w14:textId="31584DD8" w:rsidR="00E56C61" w:rsidRDefault="00E56C61" w:rsidP="00E56C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23AF2CE4" w14:textId="77777777" w:rsidR="00E56C61" w:rsidRPr="00E56C61" w:rsidRDefault="00E56C61" w:rsidP="00E56C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11C20FF4" w14:textId="77777777" w:rsidR="00E56C61" w:rsidRPr="00E56C61" w:rsidRDefault="00E56C61" w:rsidP="00E56C61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E56C61">
        <w:rPr>
          <w:rStyle w:val="Enfasigrassetto"/>
          <w:rFonts w:ascii="Arial" w:hAnsi="Arial" w:cs="Arial"/>
          <w:color w:val="002060"/>
          <w:sz w:val="28"/>
          <w:szCs w:val="28"/>
        </w:rPr>
        <w:t>CU N. 315 DEL 11.06.2020 L.N.D.</w:t>
      </w:r>
    </w:p>
    <w:p w14:paraId="1F6CF0A3" w14:textId="77777777" w:rsidR="00E56C61" w:rsidRDefault="00E56C61" w:rsidP="00E56C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5CEABE88" w14:textId="3DAFE18F" w:rsidR="00E56C61" w:rsidRPr="00E56C61" w:rsidRDefault="00E56C61" w:rsidP="00E56C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E56C61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217/A della FIGC inerente </w:t>
      </w:r>
      <w:proofErr w:type="gramStart"/>
      <w:r w:rsidRPr="00E56C61">
        <w:rPr>
          <w:rStyle w:val="Enfasigrassetto"/>
          <w:rFonts w:ascii="Arial" w:hAnsi="Arial" w:cs="Arial"/>
          <w:b w:val="0"/>
          <w:color w:val="002060"/>
        </w:rPr>
        <w:t>le</w:t>
      </w:r>
      <w:proofErr w:type="gramEnd"/>
      <w:r w:rsidRPr="00E56C61">
        <w:rPr>
          <w:rStyle w:val="Enfasigrassetto"/>
          <w:rFonts w:ascii="Arial" w:hAnsi="Arial" w:cs="Arial"/>
          <w:b w:val="0"/>
          <w:color w:val="002060"/>
        </w:rPr>
        <w:t xml:space="preserve"> disposizioni di cui all’art. 94 ter, comma 13 delle NOIF, ai soli fini delle iscrizioni ai campionati della stagione sportiva 2020/2021</w:t>
      </w:r>
    </w:p>
    <w:p w14:paraId="52771449" w14:textId="147A0BE8" w:rsidR="00E56C61" w:rsidRDefault="00E56C61" w:rsidP="001D1020">
      <w:pPr>
        <w:pStyle w:val="LndNormale1"/>
        <w:rPr>
          <w:rFonts w:cs="Arial"/>
          <w:color w:val="002060"/>
          <w:szCs w:val="22"/>
        </w:rPr>
      </w:pPr>
    </w:p>
    <w:p w14:paraId="29278419" w14:textId="77777777" w:rsidR="00E56C61" w:rsidRPr="00E56C61" w:rsidRDefault="00E56C61" w:rsidP="001D1020">
      <w:pPr>
        <w:pStyle w:val="LndNormale1"/>
        <w:rPr>
          <w:rFonts w:cs="Arial"/>
          <w:color w:val="002060"/>
          <w:szCs w:val="22"/>
        </w:rPr>
      </w:pPr>
    </w:p>
    <w:p w14:paraId="775DA8BA" w14:textId="77777777" w:rsidR="00381E9F" w:rsidRPr="00E56C61" w:rsidRDefault="00381E9F" w:rsidP="00381E9F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E56C61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E56C61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58 DEL 30.05.2020 L.N.D.</w:t>
      </w:r>
    </w:p>
    <w:p w14:paraId="08B4A9F6" w14:textId="77777777" w:rsid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5F1ED005" w14:textId="55CF31C1" w:rsidR="00381E9F" w:rsidRP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381E9F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15 – 2020 elaborata dal Centro Studi Tributari della L.N.D. inerente </w:t>
      </w:r>
      <w:proofErr w:type="gramStart"/>
      <w:r w:rsidRPr="00381E9F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381E9F">
        <w:rPr>
          <w:rStyle w:val="Enfasigrassetto"/>
          <w:rFonts w:ascii="Arial" w:hAnsi="Arial" w:cs="Arial"/>
          <w:b w:val="0"/>
          <w:color w:val="002060"/>
        </w:rPr>
        <w:t xml:space="preserve">: </w:t>
      </w:r>
      <w:r w:rsidRPr="00381E9F">
        <w:rPr>
          <w:rStyle w:val="Enfasigrassetto"/>
          <w:rFonts w:ascii="Arial" w:hAnsi="Arial" w:cs="Arial"/>
          <w:i/>
          <w:color w:val="002060"/>
        </w:rPr>
        <w:t>“Versamento IRAP – Bilancio al 30 giugno 2020”.</w:t>
      </w:r>
    </w:p>
    <w:p w14:paraId="322E8890" w14:textId="47B13857" w:rsidR="00ED7BB6" w:rsidRPr="00381E9F" w:rsidRDefault="00ED7BB6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4CB42C9" w14:textId="34CE096A" w:rsidR="00381E9F" w:rsidRPr="00381E9F" w:rsidRDefault="00381E9F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EC328B2" w14:textId="77777777" w:rsidR="00381E9F" w:rsidRPr="00381E9F" w:rsidRDefault="00381E9F" w:rsidP="00381E9F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381E9F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381E9F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59 DEL 01.06.2020 L.N.D.</w:t>
      </w:r>
    </w:p>
    <w:p w14:paraId="1309D53A" w14:textId="77777777" w:rsid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1FFD26EF" w14:textId="4119C21D" w:rsidR="00381E9F" w:rsidRP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381E9F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16 – 2020 elaborata dal Centro Studi Tributari della L.N.D. inerente </w:t>
      </w:r>
      <w:proofErr w:type="gramStart"/>
      <w:r w:rsidRPr="00381E9F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381E9F">
        <w:rPr>
          <w:rStyle w:val="Enfasigrassetto"/>
          <w:rFonts w:ascii="Arial" w:hAnsi="Arial" w:cs="Arial"/>
          <w:b w:val="0"/>
          <w:color w:val="002060"/>
        </w:rPr>
        <w:t xml:space="preserve">: </w:t>
      </w:r>
    </w:p>
    <w:p w14:paraId="4DCB5273" w14:textId="77777777" w:rsidR="00381E9F" w:rsidRP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381E9F">
        <w:rPr>
          <w:rStyle w:val="Enfasigrassetto"/>
          <w:rFonts w:ascii="Arial" w:hAnsi="Arial" w:cs="Arial"/>
          <w:i/>
          <w:color w:val="002060"/>
        </w:rPr>
        <w:t>“D.L. n. 34 del 19.05.2020 – Ulteriori chiarimenti”</w:t>
      </w:r>
    </w:p>
    <w:p w14:paraId="0C26E564" w14:textId="48051801" w:rsidR="00381E9F" w:rsidRDefault="00381E9F" w:rsidP="00381E9F">
      <w:pPr>
        <w:pStyle w:val="LndNormale1"/>
        <w:rPr>
          <w:color w:val="002060"/>
        </w:rPr>
      </w:pPr>
    </w:p>
    <w:p w14:paraId="0676B030" w14:textId="77777777" w:rsidR="00381E9F" w:rsidRPr="00381E9F" w:rsidRDefault="00381E9F" w:rsidP="00381E9F">
      <w:pPr>
        <w:pStyle w:val="LndNormale1"/>
        <w:rPr>
          <w:color w:val="002060"/>
        </w:rPr>
      </w:pPr>
    </w:p>
    <w:p w14:paraId="4B3AD81D" w14:textId="77777777" w:rsidR="00381E9F" w:rsidRPr="00381E9F" w:rsidRDefault="00381E9F" w:rsidP="00381E9F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381E9F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381E9F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60 DEL 08.06.2020 L.N.D.</w:t>
      </w:r>
    </w:p>
    <w:p w14:paraId="5E7BA210" w14:textId="77777777" w:rsid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2B819F83" w14:textId="1438B4C5" w:rsidR="00381E9F" w:rsidRP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381E9F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17 – 2020 elaborata dal Centro Studi Tributari della L.N.D. inerente </w:t>
      </w:r>
      <w:proofErr w:type="gramStart"/>
      <w:r w:rsidRPr="00381E9F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381E9F">
        <w:rPr>
          <w:rStyle w:val="Enfasigrassetto"/>
          <w:rFonts w:ascii="Arial" w:hAnsi="Arial" w:cs="Arial"/>
          <w:b w:val="0"/>
          <w:color w:val="002060"/>
        </w:rPr>
        <w:t xml:space="preserve">: </w:t>
      </w:r>
    </w:p>
    <w:p w14:paraId="26D1294D" w14:textId="77777777" w:rsidR="00381E9F" w:rsidRP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381E9F">
        <w:rPr>
          <w:rStyle w:val="Enfasigrassetto"/>
          <w:rFonts w:ascii="Arial" w:hAnsi="Arial" w:cs="Arial"/>
          <w:i/>
          <w:color w:val="002060"/>
        </w:rPr>
        <w:t>“Credito d’imposta per i canoni di locazione degli immobili per uso non abitativo – Art. 28 D.L. n. 34/2020 – Chiarimenti dell’Agenzia delle Entrate – Istituzione del Codice Tributo per la compensazione con Modello F 24”.</w:t>
      </w:r>
    </w:p>
    <w:p w14:paraId="5F4BECAA" w14:textId="77777777" w:rsidR="00381E9F" w:rsidRPr="00381E9F" w:rsidRDefault="00381E9F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8678740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8678741"/>
      <w:r w:rsidRPr="00EB53CB">
        <w:rPr>
          <w:color w:val="FFFFFF" w:themeColor="background1"/>
        </w:rPr>
        <w:t>COMUNICAZIONI DEL COMITATO REGIONALE MARCHE</w:t>
      </w:r>
      <w:bookmarkEnd w:id="6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2DB12D" w14:textId="79D33166" w:rsidR="00381E9F" w:rsidRPr="00E56C61" w:rsidRDefault="00381E9F" w:rsidP="00D722D2">
      <w:pPr>
        <w:pStyle w:val="LndNormale1"/>
        <w:rPr>
          <w:b/>
          <w:color w:val="002060"/>
          <w:szCs w:val="22"/>
        </w:rPr>
      </w:pPr>
    </w:p>
    <w:p w14:paraId="361B1E6D" w14:textId="496B058D" w:rsidR="00E56C61" w:rsidRPr="00E56C61" w:rsidRDefault="00E56C61" w:rsidP="00D722D2">
      <w:pPr>
        <w:pStyle w:val="LndNormale1"/>
        <w:rPr>
          <w:b/>
          <w:color w:val="002060"/>
          <w:szCs w:val="22"/>
        </w:rPr>
      </w:pPr>
    </w:p>
    <w:p w14:paraId="65FC60FD" w14:textId="77777777" w:rsidR="00E56C61" w:rsidRPr="00E56C61" w:rsidRDefault="00E56C61" w:rsidP="00E56C61">
      <w:pPr>
        <w:rPr>
          <w:rFonts w:ascii="Arial" w:hAnsi="Arial" w:cs="Arial"/>
          <w:b/>
          <w:color w:val="002060"/>
          <w:sz w:val="28"/>
          <w:szCs w:val="28"/>
        </w:rPr>
      </w:pPr>
      <w:r w:rsidRPr="00E56C61">
        <w:rPr>
          <w:rFonts w:ascii="Arial" w:hAnsi="Arial" w:cs="Arial"/>
          <w:b/>
          <w:color w:val="002060"/>
          <w:sz w:val="28"/>
          <w:szCs w:val="28"/>
        </w:rPr>
        <w:t>AFFILIAZIONI – FUSIONI – SCISSIONI – CAMBI DI DENOMINAZIONE SOCIALE – CAMBI DI SEDE SOCIALE – CAMBI STATUS – STAGIONE SPORTIVA 2020/2021</w:t>
      </w:r>
    </w:p>
    <w:p w14:paraId="1E21BBCE" w14:textId="77777777" w:rsidR="00E56C61" w:rsidRPr="00E56C61" w:rsidRDefault="00E56C61" w:rsidP="00E56C61">
      <w:pPr>
        <w:pStyle w:val="LndNormale1"/>
        <w:rPr>
          <w:color w:val="002060"/>
        </w:rPr>
      </w:pPr>
    </w:p>
    <w:p w14:paraId="0F2E84E9" w14:textId="77777777" w:rsidR="00E56C61" w:rsidRPr="00E56C61" w:rsidRDefault="00E56C61" w:rsidP="00E56C61">
      <w:pPr>
        <w:pStyle w:val="LndNormale1"/>
        <w:rPr>
          <w:color w:val="002060"/>
        </w:rPr>
      </w:pPr>
      <w:r w:rsidRPr="00E56C61">
        <w:rPr>
          <w:color w:val="002060"/>
        </w:rPr>
        <w:t>In data 10.06.2020 la FIGC ha accolto le richieste di deroga agli art.. 18 e 20 delle NOIF avanzate dalla L.N.D. ed ha pubblicato il proprio CU n. 213/A, riportato dalla LND su proprio CU n. 313 del 10.06.2020, che si allega al presente Comunicato Ufficiale.</w:t>
      </w:r>
    </w:p>
    <w:p w14:paraId="06ADA588" w14:textId="77777777" w:rsidR="00E56C61" w:rsidRPr="00E56C61" w:rsidRDefault="00E56C61" w:rsidP="00E56C61">
      <w:pPr>
        <w:pStyle w:val="LndNormale1"/>
        <w:rPr>
          <w:color w:val="002060"/>
        </w:rPr>
      </w:pPr>
    </w:p>
    <w:p w14:paraId="4EB3FF70" w14:textId="77777777" w:rsidR="00E56C61" w:rsidRPr="00E56C61" w:rsidRDefault="00E56C61" w:rsidP="00E56C61">
      <w:pPr>
        <w:pStyle w:val="LndNormale1"/>
        <w:rPr>
          <w:color w:val="002060"/>
        </w:rPr>
      </w:pPr>
      <w:r w:rsidRPr="00E56C61">
        <w:rPr>
          <w:color w:val="002060"/>
        </w:rPr>
        <w:t>Ciò premesso, si riportano, di seguito, le modalità da seguire con riferimento alle istanze in questione:</w:t>
      </w:r>
    </w:p>
    <w:p w14:paraId="6A5B4BE5" w14:textId="77777777" w:rsidR="00E56C61" w:rsidRPr="00E56C61" w:rsidRDefault="00E56C61" w:rsidP="00E56C61">
      <w:pPr>
        <w:pStyle w:val="LndNormale1"/>
        <w:rPr>
          <w:color w:val="002060"/>
        </w:rPr>
      </w:pPr>
    </w:p>
    <w:p w14:paraId="4B7B72B9" w14:textId="77777777" w:rsidR="00E56C61" w:rsidRPr="00E56C61" w:rsidRDefault="00E56C61" w:rsidP="00E56C61">
      <w:pPr>
        <w:pStyle w:val="LndNormale1"/>
        <w:rPr>
          <w:color w:val="002060"/>
        </w:rPr>
      </w:pPr>
    </w:p>
    <w:p w14:paraId="59ECF793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56C6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FUSIONI </w:t>
      </w:r>
    </w:p>
    <w:p w14:paraId="72E2B07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7D98E546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56C61">
        <w:rPr>
          <w:rFonts w:ascii="Arial" w:hAnsi="Arial" w:cs="Arial"/>
          <w:b/>
          <w:color w:val="002060"/>
          <w:sz w:val="22"/>
          <w:szCs w:val="22"/>
        </w:rPr>
        <w:t>Le fusioni sono consentite alle condizioni di cui all’art. 20 delle NOIF e in base alle disposizioni in deroga di cui all’allegato CU n. 313 LND del 10.06.2020</w:t>
      </w:r>
    </w:p>
    <w:p w14:paraId="6DA0AE0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48414FA2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Si ricorda che le domande di fusione tra due o più Società, il cui modulo è scaricabile dal sito </w:t>
      </w:r>
      <w:hyperlink r:id="rId10" w:history="1">
        <w:r w:rsidRPr="00E56C6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www.figcmarche.it</w:t>
        </w:r>
      </w:hyperlink>
      <w:r w:rsidRPr="00E56C61">
        <w:rPr>
          <w:rFonts w:ascii="Arial" w:hAnsi="Arial" w:cs="Arial"/>
          <w:color w:val="002060"/>
          <w:sz w:val="22"/>
          <w:szCs w:val="22"/>
        </w:rPr>
        <w:t xml:space="preserve"> (modulistica) dovranno essere corredate da: </w:t>
      </w:r>
    </w:p>
    <w:p w14:paraId="0C98D4E5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3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copia autentica dei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verbali assembleari disgiunti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delle Società che hanno deliberato la fusione; </w:t>
      </w:r>
    </w:p>
    <w:p w14:paraId="5E2BFCE7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3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lastRenderedPageBreak/>
        <w:t xml:space="preserve">copia autentica del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verbale assembleare congiunto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delle Società che richiedono la fusione; </w:t>
      </w:r>
    </w:p>
    <w:p w14:paraId="58920E19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3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atto costitutivo e statuto della Società sorgente dalla fusione; </w:t>
      </w:r>
    </w:p>
    <w:p w14:paraId="7633A94C" w14:textId="77777777" w:rsidR="00E56C61" w:rsidRPr="00E56C61" w:rsidRDefault="00E56C61" w:rsidP="00E56C61">
      <w:pPr>
        <w:pStyle w:val="Default"/>
        <w:numPr>
          <w:ilvl w:val="0"/>
          <w:numId w:val="37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elenco nominativo dei componenti gli organi direttivi. </w:t>
      </w:r>
    </w:p>
    <w:p w14:paraId="36F2CF1B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1C001A73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In particolare, si evidenzia che: </w:t>
      </w:r>
    </w:p>
    <w:p w14:paraId="4B0366DF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7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i verbali dovranno riguardare le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Assemblee generali dei soci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, non avendo titolo a deliberare la fusione i Consigli Direttivi o i Presidenti delle Società stesse; </w:t>
      </w:r>
    </w:p>
    <w:p w14:paraId="5C8E6296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7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le domande dovranno essere </w:t>
      </w:r>
      <w:r w:rsidRPr="00E56C61">
        <w:rPr>
          <w:rFonts w:ascii="Arial" w:hAnsi="Arial" w:cs="Arial"/>
          <w:bCs/>
          <w:color w:val="002060"/>
          <w:sz w:val="22"/>
          <w:szCs w:val="22"/>
        </w:rPr>
        <w:t>sempre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corredate dal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nuovo </w:t>
      </w: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Atto costitutivo e dal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nuovo </w:t>
      </w: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Statuto sociale della società sorgente dalla fusione; </w:t>
      </w:r>
    </w:p>
    <w:p w14:paraId="5D68EBB5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7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la denominazione sociale dovrà essere comunque compatibile: l’esistenza di altra società 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con identica o similare denominazione comporta, per la società sorgente, l’inserimento di un’aggettivazione che deve sempre precedere e non seguire la denominazione; </w:t>
      </w:r>
    </w:p>
    <w:p w14:paraId="1D276914" w14:textId="77777777" w:rsidR="00E56C61" w:rsidRPr="00E56C61" w:rsidRDefault="00E56C61" w:rsidP="00E56C61">
      <w:pPr>
        <w:pStyle w:val="Default"/>
        <w:numPr>
          <w:ilvl w:val="0"/>
          <w:numId w:val="37"/>
        </w:num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le delibere delle Società inerenti </w:t>
      </w:r>
      <w:proofErr w:type="gramStart"/>
      <w:r w:rsidRPr="00E56C61">
        <w:rPr>
          <w:rFonts w:ascii="Arial" w:hAnsi="Arial" w:cs="Arial"/>
          <w:color w:val="002060"/>
          <w:sz w:val="22"/>
          <w:szCs w:val="22"/>
        </w:rPr>
        <w:t>la</w:t>
      </w:r>
      <w:proofErr w:type="gramEnd"/>
      <w:r w:rsidRPr="00E56C61">
        <w:rPr>
          <w:rFonts w:ascii="Arial" w:hAnsi="Arial" w:cs="Arial"/>
          <w:color w:val="002060"/>
          <w:sz w:val="22"/>
          <w:szCs w:val="22"/>
        </w:rPr>
        <w:t xml:space="preserve"> fusione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debbono espressamente prevedere, quale condizione della loro efficacia, l’approvazione della F.I.G.C. </w:t>
      </w:r>
    </w:p>
    <w:p w14:paraId="0BF6F471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C0C542A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LE DOMANDE DI FUSIONE DEVONO PERVENIRE AL COMITATO REGIONALE MARCHE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ENTRO E NON OLTRE LE ORE 18,00 DEL 08.07.2020 </w:t>
      </w:r>
    </w:p>
    <w:p w14:paraId="2005A32E" w14:textId="77777777" w:rsidR="00E56C61" w:rsidRPr="00E56C61" w:rsidRDefault="00E56C61" w:rsidP="00E56C61">
      <w:pPr>
        <w:pStyle w:val="Default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351DFF9" w14:textId="77777777" w:rsidR="00E56C61" w:rsidRPr="00E56C61" w:rsidRDefault="00E56C61" w:rsidP="00E56C61">
      <w:pPr>
        <w:pStyle w:val="Default"/>
        <w:rPr>
          <w:b/>
          <w:bCs/>
          <w:color w:val="002060"/>
          <w:sz w:val="22"/>
          <w:szCs w:val="22"/>
        </w:rPr>
      </w:pPr>
    </w:p>
    <w:p w14:paraId="470A1924" w14:textId="77777777" w:rsidR="00E56C61" w:rsidRPr="00E56C61" w:rsidRDefault="00E56C61" w:rsidP="00E56C61">
      <w:pPr>
        <w:pStyle w:val="Default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56C6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SCISSIONI</w:t>
      </w:r>
    </w:p>
    <w:p w14:paraId="69735111" w14:textId="77777777" w:rsidR="00E56C61" w:rsidRPr="00E56C61" w:rsidRDefault="00E56C61" w:rsidP="00E56C61">
      <w:pPr>
        <w:pStyle w:val="Default"/>
        <w:jc w:val="both"/>
        <w:rPr>
          <w:color w:val="002060"/>
          <w:sz w:val="22"/>
          <w:szCs w:val="22"/>
        </w:rPr>
      </w:pPr>
    </w:p>
    <w:p w14:paraId="07F9F4F6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In ambito dilettantistico, ed al solo fine di consentire la separazione tra settori diversi dell’attività sportiva, </w:t>
      </w:r>
      <w:r w:rsidRPr="00E56C61">
        <w:rPr>
          <w:rFonts w:ascii="Arial" w:hAnsi="Arial" w:cs="Arial"/>
          <w:bCs/>
          <w:color w:val="002060"/>
          <w:sz w:val="22"/>
          <w:szCs w:val="22"/>
        </w:rPr>
        <w:t>quali il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calcio maschile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il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calcio femminile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56C61">
        <w:rPr>
          <w:rFonts w:ascii="Arial" w:hAnsi="Arial" w:cs="Arial"/>
          <w:bCs/>
          <w:color w:val="002060"/>
          <w:sz w:val="22"/>
          <w:szCs w:val="22"/>
        </w:rPr>
        <w:t>ed il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calcio a cinque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, è consentita la scissione, mediante trasferimento dei singoli rami dell’azienda sportiva comprensivi del titolo sportivo, in più Società di cui soltanto una conserva l’anzianità di affiliazione. </w:t>
      </w:r>
    </w:p>
    <w:p w14:paraId="1B37378B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>Non è consentita la scissione della sola attività di Settore Giovanile e Scolastico.</w:t>
      </w:r>
    </w:p>
    <w:p w14:paraId="305A8F7C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1D3F6689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Le domande di scissione dovranno essere corredate da: </w:t>
      </w:r>
    </w:p>
    <w:p w14:paraId="244D4B1F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copia autentica del verbale dell’Assemblea dei soci che ha deliberato la scissione; </w:t>
      </w:r>
    </w:p>
    <w:p w14:paraId="4447A453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  <w:u w:val="single"/>
        </w:rPr>
        <w:t>domanda di affiliazione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 per ogni altra Società che sorgerà dalla scissione, corredata da tutta la documentazione di rito (atto costitutivo, statuto sociale, disponibilità di campo sportivo, tassa di affiliazione); </w:t>
      </w:r>
    </w:p>
    <w:p w14:paraId="0B77E99C" w14:textId="77777777" w:rsidR="00E56C61" w:rsidRPr="00E56C61" w:rsidRDefault="00E56C61" w:rsidP="00E56C61">
      <w:pPr>
        <w:pStyle w:val="Default"/>
        <w:numPr>
          <w:ilvl w:val="0"/>
          <w:numId w:val="37"/>
        </w:numPr>
        <w:jc w:val="both"/>
        <w:rPr>
          <w:rFonts w:ascii="Arial" w:hAnsi="Arial" w:cs="Arial"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color w:val="002060"/>
          <w:sz w:val="22"/>
          <w:szCs w:val="22"/>
          <w:u w:val="single"/>
        </w:rPr>
        <w:t>in caso di scissione di calcio a undici e calcio a cinque: elenco nominativo dei calciatori attribuiti alle Società oggetto di scissione.</w:t>
      </w:r>
    </w:p>
    <w:p w14:paraId="1249B6E7" w14:textId="77777777" w:rsidR="00E56C61" w:rsidRPr="00E56C61" w:rsidRDefault="00E56C61" w:rsidP="00E56C61">
      <w:pPr>
        <w:pStyle w:val="Default"/>
        <w:numPr>
          <w:ilvl w:val="0"/>
          <w:numId w:val="37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la delibera della Società inerente </w:t>
      </w:r>
      <w:proofErr w:type="gramStart"/>
      <w:r w:rsidRPr="00E56C61">
        <w:rPr>
          <w:rFonts w:ascii="Arial" w:hAnsi="Arial" w:cs="Arial"/>
          <w:color w:val="002060"/>
          <w:sz w:val="22"/>
          <w:szCs w:val="22"/>
        </w:rPr>
        <w:t>la</w:t>
      </w:r>
      <w:proofErr w:type="gramEnd"/>
      <w:r w:rsidRPr="00E56C61">
        <w:rPr>
          <w:rFonts w:ascii="Arial" w:hAnsi="Arial" w:cs="Arial"/>
          <w:color w:val="002060"/>
          <w:sz w:val="22"/>
          <w:szCs w:val="22"/>
        </w:rPr>
        <w:t xml:space="preserve"> scissione 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deve espressamente prevedere, quale condizione della sua efficacia, l’approvazione della F.I.G.C. </w:t>
      </w:r>
    </w:p>
    <w:p w14:paraId="30FA7C5C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148190FE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LE DOMANDE DI SCISSIONE DEVONO PERVENIRE AL COMITATO REGIONALE MARCHE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ENTRO E NON OLTRE LE ORE 18,00 DEL 14.07.2020</w:t>
      </w:r>
    </w:p>
    <w:p w14:paraId="49A42342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38E983A7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Si sottolinea che le scissioni sono consentite alle condizioni di cui all’art. 20, delle N.O.I.F. e in base alle disposizioni in deroga di cui al CU n. 313 LND del 10.6.2020  </w:t>
      </w:r>
    </w:p>
    <w:p w14:paraId="716C6DFD" w14:textId="77777777" w:rsidR="00E56C61" w:rsidRPr="00E56C61" w:rsidRDefault="00E56C61" w:rsidP="00E56C61">
      <w:pPr>
        <w:pStyle w:val="Default"/>
        <w:rPr>
          <w:color w:val="002060"/>
          <w:sz w:val="22"/>
          <w:szCs w:val="22"/>
        </w:rPr>
      </w:pPr>
    </w:p>
    <w:p w14:paraId="67C47852" w14:textId="77777777" w:rsidR="00E56C61" w:rsidRPr="00E56C61" w:rsidRDefault="00E56C61" w:rsidP="00E56C61">
      <w:pPr>
        <w:pStyle w:val="Default"/>
        <w:rPr>
          <w:color w:val="002060"/>
          <w:sz w:val="22"/>
          <w:szCs w:val="22"/>
        </w:rPr>
      </w:pPr>
    </w:p>
    <w:p w14:paraId="7748D3E7" w14:textId="77777777" w:rsidR="00E56C61" w:rsidRPr="00E56C61" w:rsidRDefault="00E56C61" w:rsidP="00E56C61">
      <w:pPr>
        <w:pStyle w:val="Defaul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E56C6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CAMBI DI DENOMINAZIONE SOCIALE:</w:t>
      </w:r>
    </w:p>
    <w:p w14:paraId="3FF63742" w14:textId="77777777" w:rsidR="00E56C61" w:rsidRPr="00E56C61" w:rsidRDefault="00E56C61" w:rsidP="00E56C61">
      <w:pPr>
        <w:pStyle w:val="Default"/>
        <w:rPr>
          <w:b/>
          <w:color w:val="002060"/>
          <w:sz w:val="22"/>
          <w:szCs w:val="22"/>
          <w:u w:val="single"/>
        </w:rPr>
      </w:pPr>
    </w:p>
    <w:p w14:paraId="63B2C002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Le domande in oggetto, il cui modulo è scaricabile dal sito </w:t>
      </w:r>
      <w:hyperlink r:id="rId11" w:history="1">
        <w:r w:rsidRPr="00E56C6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www.figcmarche.it</w:t>
        </w:r>
      </w:hyperlink>
      <w:r w:rsidRPr="00E56C61">
        <w:rPr>
          <w:rFonts w:ascii="Arial" w:hAnsi="Arial" w:cs="Arial"/>
          <w:color w:val="002060"/>
          <w:sz w:val="22"/>
          <w:szCs w:val="22"/>
        </w:rPr>
        <w:t xml:space="preserve"> (</w:t>
      </w:r>
      <w:proofErr w:type="gramStart"/>
      <w:r w:rsidRPr="00E56C61">
        <w:rPr>
          <w:rFonts w:ascii="Arial" w:hAnsi="Arial" w:cs="Arial"/>
          <w:color w:val="002060"/>
          <w:sz w:val="22"/>
          <w:szCs w:val="22"/>
        </w:rPr>
        <w:t>modulistica)  dovranno</w:t>
      </w:r>
      <w:proofErr w:type="gramEnd"/>
      <w:r w:rsidRPr="00E56C61">
        <w:rPr>
          <w:rFonts w:ascii="Arial" w:hAnsi="Arial" w:cs="Arial"/>
          <w:color w:val="002060"/>
          <w:sz w:val="22"/>
          <w:szCs w:val="22"/>
        </w:rPr>
        <w:t xml:space="preserve"> essere corredate da: </w:t>
      </w:r>
    </w:p>
    <w:p w14:paraId="5B7CEF2E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62F0AB79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copia autentica del </w:t>
      </w:r>
      <w:r w:rsidRPr="00E56C61">
        <w:rPr>
          <w:rFonts w:ascii="Arial" w:hAnsi="Arial" w:cs="Arial"/>
          <w:b/>
          <w:color w:val="002060"/>
          <w:sz w:val="22"/>
          <w:szCs w:val="22"/>
        </w:rPr>
        <w:t>verbale dell’Assemblea dei soci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 che ha deliberato il cambio; </w:t>
      </w:r>
    </w:p>
    <w:p w14:paraId="45EF3326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atto costitutivo </w:t>
      </w:r>
      <w:proofErr w:type="gramStart"/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>originario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 ;</w:t>
      </w:r>
      <w:proofErr w:type="gramEnd"/>
    </w:p>
    <w:p w14:paraId="048A0BC1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statuto sociale </w:t>
      </w: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>con la nuova denominazione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EF1A183" w14:textId="77777777" w:rsidR="00E56C61" w:rsidRPr="00E56C61" w:rsidRDefault="00E56C61" w:rsidP="00E56C61">
      <w:pPr>
        <w:pStyle w:val="Default"/>
        <w:numPr>
          <w:ilvl w:val="0"/>
          <w:numId w:val="37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elenco nominativo dei componenti gli organi direttivi. </w:t>
      </w:r>
    </w:p>
    <w:p w14:paraId="56CDF37C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3602AE2B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In particolare, si evidenzia che: </w:t>
      </w:r>
    </w:p>
    <w:p w14:paraId="1FE08476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i verbali dovranno riguardare le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Assemblee generali dei soci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, non avendo titolo a deliberare il cambio i Consigli Direttivi o i Presidenti delle Società stesse; </w:t>
      </w:r>
    </w:p>
    <w:p w14:paraId="0346585F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le domande dovranno essere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sempre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corredate dall’atto costitutivo </w:t>
      </w:r>
      <w:r w:rsidRPr="00E56C61">
        <w:rPr>
          <w:rFonts w:ascii="Arial" w:hAnsi="Arial" w:cs="Arial"/>
          <w:color w:val="002060"/>
          <w:sz w:val="22"/>
          <w:szCs w:val="22"/>
          <w:u w:val="single"/>
        </w:rPr>
        <w:t>originario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 e dallo statuto sociale </w:t>
      </w:r>
      <w:r w:rsidRPr="00E56C61">
        <w:rPr>
          <w:rFonts w:ascii="Arial" w:hAnsi="Arial" w:cs="Arial"/>
          <w:color w:val="002060"/>
          <w:sz w:val="22"/>
          <w:szCs w:val="22"/>
          <w:u w:val="single"/>
        </w:rPr>
        <w:t>aggiornato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 della Società; </w:t>
      </w:r>
    </w:p>
    <w:p w14:paraId="3CB8DC26" w14:textId="77777777" w:rsidR="00E56C61" w:rsidRPr="00E56C61" w:rsidRDefault="00E56C61" w:rsidP="00E56C61">
      <w:pPr>
        <w:pStyle w:val="Default"/>
        <w:numPr>
          <w:ilvl w:val="0"/>
          <w:numId w:val="37"/>
        </w:numPr>
        <w:spacing w:after="21"/>
        <w:jc w:val="both"/>
        <w:rPr>
          <w:rFonts w:ascii="Arial" w:hAnsi="Arial" w:cs="Arial"/>
          <w:color w:val="002060"/>
          <w:sz w:val="23"/>
          <w:szCs w:val="23"/>
          <w:u w:val="single"/>
        </w:rPr>
      </w:pPr>
      <w:r w:rsidRPr="00E56C61">
        <w:rPr>
          <w:rFonts w:ascii="Arial" w:hAnsi="Arial" w:cs="Arial"/>
          <w:color w:val="002060"/>
          <w:sz w:val="23"/>
          <w:szCs w:val="23"/>
        </w:rPr>
        <w:t xml:space="preserve">la denominazione dovrà essere comunque compatibile con quella di altre Società: </w:t>
      </w:r>
      <w:r w:rsidRPr="00E56C61">
        <w:rPr>
          <w:rFonts w:ascii="Arial" w:hAnsi="Arial" w:cs="Arial"/>
          <w:color w:val="002060"/>
          <w:sz w:val="23"/>
          <w:szCs w:val="23"/>
          <w:u w:val="single"/>
        </w:rPr>
        <w:t>l’</w:t>
      </w:r>
      <w:r w:rsidRPr="00E56C61">
        <w:rPr>
          <w:rFonts w:ascii="Arial" w:hAnsi="Arial" w:cs="Arial"/>
          <w:b/>
          <w:bCs/>
          <w:color w:val="002060"/>
          <w:sz w:val="23"/>
          <w:szCs w:val="23"/>
          <w:u w:val="single"/>
        </w:rPr>
        <w:t xml:space="preserve">esistenza </w:t>
      </w:r>
      <w:r w:rsidRPr="00E56C61">
        <w:rPr>
          <w:rFonts w:ascii="Arial" w:hAnsi="Arial" w:cs="Arial"/>
          <w:color w:val="002060"/>
          <w:sz w:val="23"/>
          <w:szCs w:val="23"/>
          <w:u w:val="single"/>
        </w:rPr>
        <w:t xml:space="preserve">di altra Società </w:t>
      </w:r>
      <w:r w:rsidRPr="00E56C61">
        <w:rPr>
          <w:rFonts w:ascii="Arial" w:hAnsi="Arial" w:cs="Arial"/>
          <w:b/>
          <w:bCs/>
          <w:color w:val="002060"/>
          <w:sz w:val="23"/>
          <w:szCs w:val="23"/>
          <w:u w:val="single"/>
        </w:rPr>
        <w:t xml:space="preserve">con identica o similare denominazione </w:t>
      </w:r>
      <w:r w:rsidRPr="00E56C61">
        <w:rPr>
          <w:rFonts w:ascii="Arial" w:hAnsi="Arial" w:cs="Arial"/>
          <w:color w:val="002060"/>
          <w:sz w:val="23"/>
          <w:szCs w:val="23"/>
          <w:u w:val="single"/>
        </w:rPr>
        <w:t xml:space="preserve">comporta, per la Società interessata, </w:t>
      </w:r>
      <w:r w:rsidRPr="00E56C61">
        <w:rPr>
          <w:rFonts w:ascii="Arial" w:hAnsi="Arial" w:cs="Arial"/>
          <w:b/>
          <w:bCs/>
          <w:color w:val="002060"/>
          <w:sz w:val="23"/>
          <w:szCs w:val="23"/>
          <w:u w:val="single"/>
        </w:rPr>
        <w:t xml:space="preserve">l’inserimento di un’aggettivazione </w:t>
      </w:r>
      <w:r w:rsidRPr="00E56C61">
        <w:rPr>
          <w:rFonts w:ascii="Arial" w:hAnsi="Arial" w:cs="Arial"/>
          <w:color w:val="002060"/>
          <w:sz w:val="23"/>
          <w:szCs w:val="23"/>
          <w:u w:val="single"/>
        </w:rPr>
        <w:t>che deve sempre precedere e non seguire la denominazione;</w:t>
      </w:r>
      <w:r w:rsidRPr="00E56C6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1AE27B05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7D9637CB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LE DOMANDE DI CAMBIO DI DENOMINAZIONE SOCIALE DEVONO PERVENIRE AL COMITATO REGIONALE MARCHE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ENTRO E NON OLTRE LE ORE 18,00 DEL 29.06.2020</w:t>
      </w:r>
    </w:p>
    <w:p w14:paraId="06E763CE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75EC8F74" w14:textId="77777777" w:rsidR="00E56C61" w:rsidRPr="00E56C61" w:rsidRDefault="00E56C61" w:rsidP="00E56C61">
      <w:pPr>
        <w:pStyle w:val="Default"/>
        <w:rPr>
          <w:b/>
          <w:bCs/>
          <w:color w:val="002060"/>
          <w:sz w:val="22"/>
          <w:szCs w:val="22"/>
          <w:u w:val="single"/>
        </w:rPr>
      </w:pPr>
    </w:p>
    <w:p w14:paraId="0F484922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8"/>
          <w:szCs w:val="28"/>
        </w:rPr>
      </w:pPr>
      <w:r w:rsidRPr="00E56C6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CAMBI DI SEDE SOCIALE</w:t>
      </w:r>
    </w:p>
    <w:p w14:paraId="632A57B8" w14:textId="77777777" w:rsidR="00E56C61" w:rsidRPr="00E56C61" w:rsidRDefault="00E56C61" w:rsidP="00E56C61">
      <w:pPr>
        <w:pStyle w:val="Default"/>
        <w:jc w:val="both"/>
        <w:rPr>
          <w:color w:val="002060"/>
          <w:sz w:val="22"/>
          <w:szCs w:val="22"/>
        </w:rPr>
      </w:pPr>
    </w:p>
    <w:p w14:paraId="6A741ACA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Possono essere richiesti soltanto se il trasferimento di sede in altro Comune è confinante con quello di provenienza della Società (cfr. art. 18 N.O.I.F.). </w:t>
      </w:r>
    </w:p>
    <w:p w14:paraId="03349546" w14:textId="77777777" w:rsidR="00E56C61" w:rsidRPr="00E56C61" w:rsidRDefault="00E56C61" w:rsidP="00E56C61">
      <w:pPr>
        <w:pStyle w:val="Default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34F4266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>In deroga agli artt. 18 e 20 delle NOIF, per la stagione sportiva 2020/2021, il trasferimento di sede è consentito alle seguenti condizioni:</w:t>
      </w:r>
    </w:p>
    <w:p w14:paraId="62B2FDB9" w14:textId="77777777" w:rsidR="00E56C61" w:rsidRPr="00E56C61" w:rsidRDefault="00E56C61" w:rsidP="00E56C61">
      <w:pPr>
        <w:pStyle w:val="Default"/>
        <w:numPr>
          <w:ilvl w:val="0"/>
          <w:numId w:val="39"/>
        </w:numPr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la Società deve essere affiliata alla FIGC da almeno </w:t>
      </w:r>
      <w:proofErr w:type="gramStart"/>
      <w:r w:rsidRPr="00E56C61">
        <w:rPr>
          <w:rFonts w:ascii="Arial" w:hAnsi="Arial" w:cs="Arial"/>
          <w:bCs/>
          <w:color w:val="002060"/>
          <w:sz w:val="22"/>
          <w:szCs w:val="22"/>
        </w:rPr>
        <w:t>un stagione</w:t>
      </w:r>
      <w:proofErr w:type="gramEnd"/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 sportiva;</w:t>
      </w:r>
    </w:p>
    <w:p w14:paraId="07BC9BAB" w14:textId="77777777" w:rsidR="00E56C61" w:rsidRPr="00E56C61" w:rsidRDefault="00E56C61" w:rsidP="00E56C61">
      <w:pPr>
        <w:pStyle w:val="Default"/>
        <w:numPr>
          <w:ilvl w:val="0"/>
          <w:numId w:val="39"/>
        </w:numPr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la Società deve trasferirsi in Comune confinante o, anche in Comune non confinante, </w:t>
      </w:r>
      <w:proofErr w:type="spellStart"/>
      <w:r w:rsidRPr="00E56C61">
        <w:rPr>
          <w:rFonts w:ascii="Arial" w:hAnsi="Arial" w:cs="Arial"/>
          <w:bCs/>
          <w:color w:val="002060"/>
          <w:sz w:val="22"/>
          <w:szCs w:val="22"/>
        </w:rPr>
        <w:t>purchè</w:t>
      </w:r>
      <w:proofErr w:type="spellEnd"/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 situato entro un raggio di 20 chilometri, nella stessa provincia o in provincia confinante, all’interno della stessa Regione;</w:t>
      </w:r>
    </w:p>
    <w:p w14:paraId="69ACB374" w14:textId="77777777" w:rsidR="00E56C61" w:rsidRPr="00E56C61" w:rsidRDefault="00E56C61" w:rsidP="00E56C61">
      <w:pPr>
        <w:pStyle w:val="Default"/>
        <w:numPr>
          <w:ilvl w:val="0"/>
          <w:numId w:val="39"/>
        </w:numPr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>non si applica il vincolo del mancato trasferimento di sede nelle due stagioni precedenti.</w:t>
      </w:r>
    </w:p>
    <w:p w14:paraId="216D5C2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7B753D66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Cs/>
          <w:color w:val="002060"/>
          <w:sz w:val="22"/>
          <w:szCs w:val="22"/>
          <w:u w:val="single"/>
        </w:rPr>
        <w:t>Non costituisce cambio di sede la variazione dell’indirizzo sociale nell’ambito dello stesso Comune.</w:t>
      </w:r>
    </w:p>
    <w:p w14:paraId="5BC16E36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26ADE6B5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>Le modalità sono le stesse previste per i cambi di denominazione sociale ad eccezione del termine di presentazione della domanda.</w:t>
      </w:r>
    </w:p>
    <w:p w14:paraId="78788677" w14:textId="77777777" w:rsidR="00E56C61" w:rsidRPr="00E56C61" w:rsidRDefault="00E56C61" w:rsidP="00E56C61">
      <w:pPr>
        <w:pStyle w:val="Default"/>
        <w:rPr>
          <w:b/>
          <w:bCs/>
          <w:color w:val="002060"/>
          <w:sz w:val="22"/>
          <w:szCs w:val="22"/>
          <w:u w:val="single"/>
        </w:rPr>
      </w:pPr>
    </w:p>
    <w:p w14:paraId="42CB85D5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LE DOMANDE DI CAMBIO DI SEDE SOCIALE DEVONO PERVENIRE AL COMITATO REGIONALE MARCHE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ENTRO E NON OLTRE LE ORE 18,00 DEL 14.07.2020.</w:t>
      </w:r>
    </w:p>
    <w:p w14:paraId="14DA06EF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0B48CE67" w14:textId="77777777" w:rsidR="00E56C61" w:rsidRPr="00E56C61" w:rsidRDefault="00E56C61" w:rsidP="00E56C61">
      <w:pPr>
        <w:pStyle w:val="Default"/>
        <w:rPr>
          <w:b/>
          <w:bCs/>
          <w:color w:val="002060"/>
          <w:sz w:val="22"/>
          <w:szCs w:val="22"/>
          <w:u w:val="single"/>
        </w:rPr>
      </w:pPr>
    </w:p>
    <w:p w14:paraId="0322F527" w14:textId="77777777" w:rsidR="00E56C61" w:rsidRPr="00E56C61" w:rsidRDefault="00E56C61" w:rsidP="00E56C61">
      <w:pPr>
        <w:pStyle w:val="Default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56C6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CAMBI DI DENOMINAZIONE E DI SEDE SOCIALE</w:t>
      </w:r>
    </w:p>
    <w:p w14:paraId="6F238154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40255B25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>In deroga agli artt. 18 e 20 delle NOIF, per la stagione sportiva 2020/2021, il trasferimento di sede è consentito alle seguenti condizioni:</w:t>
      </w:r>
    </w:p>
    <w:p w14:paraId="74266CEF" w14:textId="77777777" w:rsidR="00E56C61" w:rsidRPr="00E56C61" w:rsidRDefault="00E56C61" w:rsidP="00E56C61">
      <w:pPr>
        <w:pStyle w:val="Default"/>
        <w:numPr>
          <w:ilvl w:val="0"/>
          <w:numId w:val="40"/>
        </w:numPr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la Società deve essere affiliata alla FIGC da almeno </w:t>
      </w:r>
      <w:proofErr w:type="gramStart"/>
      <w:r w:rsidRPr="00E56C61">
        <w:rPr>
          <w:rFonts w:ascii="Arial" w:hAnsi="Arial" w:cs="Arial"/>
          <w:bCs/>
          <w:color w:val="002060"/>
          <w:sz w:val="22"/>
          <w:szCs w:val="22"/>
        </w:rPr>
        <w:t>un stagione</w:t>
      </w:r>
      <w:proofErr w:type="gramEnd"/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 sportiva;</w:t>
      </w:r>
    </w:p>
    <w:p w14:paraId="012E0C82" w14:textId="77777777" w:rsidR="00E56C61" w:rsidRPr="00E56C61" w:rsidRDefault="00E56C61" w:rsidP="00E56C61">
      <w:pPr>
        <w:pStyle w:val="Default"/>
        <w:numPr>
          <w:ilvl w:val="0"/>
          <w:numId w:val="40"/>
        </w:numPr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la Società deve trasferirsi in Comune confinante o, anche in Comune non confinante, </w:t>
      </w:r>
      <w:proofErr w:type="spellStart"/>
      <w:r w:rsidRPr="00E56C61">
        <w:rPr>
          <w:rFonts w:ascii="Arial" w:hAnsi="Arial" w:cs="Arial"/>
          <w:bCs/>
          <w:color w:val="002060"/>
          <w:sz w:val="22"/>
          <w:szCs w:val="22"/>
        </w:rPr>
        <w:t>purchè</w:t>
      </w:r>
      <w:proofErr w:type="spellEnd"/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 situato entro un raggio di 20 chilometri, nella stessa provincia o in provincia confinante, all’interno della stessa Regione;</w:t>
      </w:r>
    </w:p>
    <w:p w14:paraId="5EA2781E" w14:textId="77777777" w:rsidR="00E56C61" w:rsidRPr="00E56C61" w:rsidRDefault="00E56C61" w:rsidP="00E56C61">
      <w:pPr>
        <w:pStyle w:val="Default"/>
        <w:numPr>
          <w:ilvl w:val="0"/>
          <w:numId w:val="40"/>
        </w:numPr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>non si applica il vincolo del mancato trasferimento di sede nelle due stagioni precedenti.</w:t>
      </w:r>
    </w:p>
    <w:p w14:paraId="19E70D24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4FEFCEC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>Le modalità sono le stesse previste per i cambi di denominazione sociale e cambi di sede sociale.</w:t>
      </w:r>
    </w:p>
    <w:p w14:paraId="3DDCAB0B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559A9D69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LE DOMANDE DI CAMBIO DENOMINAZIONE E SEDE SOCIALE DEVONO PERVENIRE AL COMITATO REGIONALE MARCHE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ENTRO E NON OLTRE LE ORE 18,00 DEL 14.07.2020.</w:t>
      </w:r>
    </w:p>
    <w:p w14:paraId="2795ABDF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33EF64FA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20191EE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8"/>
          <w:szCs w:val="28"/>
        </w:rPr>
      </w:pPr>
      <w:r w:rsidRPr="00E56C6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TRASFORMAZIONE DA SOCIETÀ DI CAPITALI IN SOCIETÀ DI PERSONE</w:t>
      </w:r>
      <w:r w:rsidRPr="00E56C61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11481967" w14:textId="77777777" w:rsidR="00E56C61" w:rsidRPr="00E56C61" w:rsidRDefault="00E56C61" w:rsidP="00E56C61">
      <w:pPr>
        <w:pStyle w:val="Default"/>
        <w:jc w:val="both"/>
        <w:rPr>
          <w:color w:val="002060"/>
          <w:sz w:val="22"/>
          <w:szCs w:val="22"/>
        </w:rPr>
      </w:pPr>
    </w:p>
    <w:p w14:paraId="160331E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La procedura corretta della trasformazione da Società di capitali in Società di persone è disciplinata dall’art. 2500 </w:t>
      </w:r>
      <w:proofErr w:type="spellStart"/>
      <w:r w:rsidRPr="00E56C61">
        <w:rPr>
          <w:rFonts w:ascii="Arial" w:hAnsi="Arial" w:cs="Arial"/>
          <w:color w:val="002060"/>
          <w:sz w:val="22"/>
          <w:szCs w:val="22"/>
        </w:rPr>
        <w:t>sexies</w:t>
      </w:r>
      <w:proofErr w:type="spellEnd"/>
      <w:r w:rsidRPr="00E56C61">
        <w:rPr>
          <w:rFonts w:ascii="Arial" w:hAnsi="Arial" w:cs="Arial"/>
          <w:color w:val="002060"/>
          <w:sz w:val="22"/>
          <w:szCs w:val="22"/>
        </w:rPr>
        <w:t xml:space="preserve"> del Codice Civile. </w:t>
      </w:r>
    </w:p>
    <w:p w14:paraId="139E3F37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L’atto di trasformazione deve essere redatto da Notaio. </w:t>
      </w:r>
    </w:p>
    <w:p w14:paraId="38EBE1B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Trattandosi di trasformazione, non sussiste alcun problema in ordine al mantenimento del titolo sportivo, dell’anzianità e del numero di matricola, che restano inalterati. </w:t>
      </w:r>
    </w:p>
    <w:p w14:paraId="4C3F2749" w14:textId="77777777" w:rsidR="00E56C61" w:rsidRPr="00E56C61" w:rsidRDefault="00E56C61" w:rsidP="00E56C61">
      <w:pPr>
        <w:pStyle w:val="Default"/>
        <w:rPr>
          <w:color w:val="002060"/>
          <w:sz w:val="22"/>
          <w:szCs w:val="22"/>
        </w:rPr>
      </w:pPr>
    </w:p>
    <w:p w14:paraId="2DD2F463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LE DOMANDE DI TRASFORMAZIONE DA SOCIETA’ DI CAPITALI IN SOCIETA’ DI </w:t>
      </w:r>
      <w:proofErr w:type="gramStart"/>
      <w:r w:rsidRPr="00E56C61">
        <w:rPr>
          <w:rFonts w:ascii="Arial" w:hAnsi="Arial" w:cs="Arial"/>
          <w:bCs/>
          <w:color w:val="002060"/>
          <w:sz w:val="22"/>
          <w:szCs w:val="22"/>
        </w:rPr>
        <w:t>PERSONE  DEVONO</w:t>
      </w:r>
      <w:proofErr w:type="gramEnd"/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 PERVENIRE AL COMITATO REGIONALE MARCHE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ENTRO E NON OLTRE LE ORE 18,00 DEL 29.06.2020.</w:t>
      </w:r>
    </w:p>
    <w:p w14:paraId="10F63DC7" w14:textId="77777777" w:rsidR="00E56C61" w:rsidRPr="00E56C61" w:rsidRDefault="00E56C61" w:rsidP="00E56C61">
      <w:pPr>
        <w:pStyle w:val="Default"/>
        <w:rPr>
          <w:color w:val="002060"/>
          <w:sz w:val="22"/>
          <w:szCs w:val="22"/>
        </w:rPr>
      </w:pPr>
    </w:p>
    <w:p w14:paraId="51ACBD87" w14:textId="77777777" w:rsidR="00E56C61" w:rsidRPr="00E56C61" w:rsidRDefault="00E56C61" w:rsidP="00E56C61">
      <w:pPr>
        <w:pStyle w:val="Default"/>
        <w:rPr>
          <w:color w:val="002060"/>
          <w:sz w:val="22"/>
          <w:szCs w:val="22"/>
        </w:rPr>
      </w:pPr>
    </w:p>
    <w:p w14:paraId="6AEFD3C2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8"/>
          <w:szCs w:val="28"/>
        </w:rPr>
      </w:pPr>
      <w:r w:rsidRPr="00E56C6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TRASFORMAZIONE DA SOCIETÀ DI PERSONE, ASSOCIAZIONI RICONOSCIUTE O NON RICONOSCIUTE A SOCIETÀ DI CAPITALI</w:t>
      </w:r>
      <w:r w:rsidRPr="00E56C61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D9BB303" w14:textId="77777777" w:rsidR="00E56C61" w:rsidRPr="00E56C61" w:rsidRDefault="00E56C61" w:rsidP="00E56C61">
      <w:pPr>
        <w:pStyle w:val="Default"/>
        <w:rPr>
          <w:color w:val="002060"/>
          <w:sz w:val="22"/>
          <w:szCs w:val="22"/>
        </w:rPr>
      </w:pPr>
    </w:p>
    <w:p w14:paraId="292F458B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Le Società di persone, le Associazioni riconosciute o non riconosciute, che intendono assumere la veste giuridica di Società di capitali devono far pervenire alla F.I.G.C., tramite la Lega Nazionale Dilettanti e il Settore per l’Attività Giovanile e Scolastica (per Società e Associazioni di “puro Settore”), a partire dal termine dell’attività ufficiale annuale fino al 6 Luglio successivo, domanda per cambio di denominazione sociale (cfr. art. 17, N.O.I.F.), </w:t>
      </w: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>corredata dal verbale dell’Assemblea che ha deliberato la trasformazione</w:t>
      </w:r>
      <w:r w:rsidRPr="00E56C61">
        <w:rPr>
          <w:rFonts w:ascii="Arial" w:hAnsi="Arial" w:cs="Arial"/>
          <w:color w:val="002060"/>
          <w:sz w:val="22"/>
          <w:szCs w:val="22"/>
        </w:rPr>
        <w:t>, adottata nel rispetto delle prescrizioni dettate dagli artt. 2498 e segg. del Codice Civile e dello Statuto Sociale con la nuova denominazione.</w:t>
      </w:r>
    </w:p>
    <w:p w14:paraId="158BBBF7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Deve essere accluso anche l’atto costitutivo della società prima della trasformazione </w:t>
      </w:r>
    </w:p>
    <w:p w14:paraId="2CB6BDBC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7999A850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L’atto di trasformazione deve essere redatto da Notaio. </w:t>
      </w:r>
    </w:p>
    <w:p w14:paraId="16DB0F2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La trasformazione deve essere comunque deliberata al termine dell’attività ufficiale annuale svolta dalle singole Società o Associazioni. </w:t>
      </w:r>
    </w:p>
    <w:p w14:paraId="6CE14260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Trattandosi di trasformazione, non sussiste alcun problema in ordine al mantenimento del titolo sportivo, dell’anzianità e del numero di matricola, che restano inalterati. </w:t>
      </w:r>
    </w:p>
    <w:p w14:paraId="18BC5CB5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Ottenuta l’iscrizione nel registro delle imprese, le Società devono fornire immediata prova alla F.I.G.C. </w:t>
      </w:r>
    </w:p>
    <w:p w14:paraId="0D3D3ABD" w14:textId="77777777" w:rsidR="00E56C61" w:rsidRPr="00E56C61" w:rsidRDefault="00E56C61" w:rsidP="00E56C61">
      <w:pPr>
        <w:pStyle w:val="Default"/>
        <w:jc w:val="both"/>
        <w:rPr>
          <w:color w:val="002060"/>
          <w:sz w:val="22"/>
          <w:szCs w:val="22"/>
        </w:rPr>
      </w:pPr>
    </w:p>
    <w:p w14:paraId="010313DF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LE DOMANDE DI TRASFORMAZIONE DA SOCIETA’ DI PERSONE A SOCIETA’ DI CAPITALI DEVONO PERVENIRE AL COMITATO REGIONALE MARCHE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ENTRO E NON OLTRE LE ORE 18,00 DEL 29.06.2020</w:t>
      </w:r>
    </w:p>
    <w:p w14:paraId="6E1DEFC1" w14:textId="77777777" w:rsidR="00E56C61" w:rsidRPr="00E56C61" w:rsidRDefault="00E56C61" w:rsidP="00E56C61">
      <w:pPr>
        <w:pStyle w:val="Default"/>
        <w:rPr>
          <w:b/>
          <w:bCs/>
          <w:color w:val="002060"/>
          <w:u w:val="single"/>
        </w:rPr>
      </w:pPr>
    </w:p>
    <w:p w14:paraId="0D83C397" w14:textId="77777777" w:rsidR="00E56C61" w:rsidRPr="00E56C61" w:rsidRDefault="00E56C61" w:rsidP="00E56C61">
      <w:pPr>
        <w:pStyle w:val="Default"/>
        <w:rPr>
          <w:b/>
          <w:bCs/>
          <w:color w:val="002060"/>
          <w:u w:val="single"/>
        </w:rPr>
      </w:pPr>
    </w:p>
    <w:p w14:paraId="12F33C45" w14:textId="77777777" w:rsidR="00E56C61" w:rsidRPr="00E56C61" w:rsidRDefault="00E56C61" w:rsidP="00E56C61">
      <w:pPr>
        <w:pStyle w:val="Defaul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E56C6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AFFILIAZIONE ALLA F.I.G.C.</w:t>
      </w:r>
    </w:p>
    <w:p w14:paraId="185BD053" w14:textId="77777777" w:rsidR="00E56C61" w:rsidRPr="00E56C61" w:rsidRDefault="00E56C61" w:rsidP="00E56C61">
      <w:pPr>
        <w:pStyle w:val="Default"/>
        <w:rPr>
          <w:color w:val="002060"/>
          <w:u w:val="single"/>
        </w:rPr>
      </w:pPr>
    </w:p>
    <w:p w14:paraId="1553CEE8" w14:textId="77777777" w:rsidR="00E56C61" w:rsidRPr="00E56C61" w:rsidRDefault="00E56C61" w:rsidP="00E56C61">
      <w:pPr>
        <w:pStyle w:val="Defaul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>Disposizioni da tener presente e da seguire:</w:t>
      </w:r>
    </w:p>
    <w:p w14:paraId="4B354A16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  <w:u w:val="single"/>
        </w:rPr>
      </w:pPr>
    </w:p>
    <w:p w14:paraId="5668037C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  <w:u w:val="single"/>
        </w:rPr>
        <w:t>Domanda di affiliazione alla F.I.G.C.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6F5A8F8D" w14:textId="77777777" w:rsidR="00E56C61" w:rsidRPr="00E56C61" w:rsidRDefault="00E56C61" w:rsidP="00E56C61">
      <w:pPr>
        <w:pStyle w:val="Default"/>
        <w:rPr>
          <w:color w:val="002060"/>
          <w:sz w:val="23"/>
          <w:szCs w:val="23"/>
        </w:rPr>
      </w:pPr>
    </w:p>
    <w:p w14:paraId="0041F675" w14:textId="77777777" w:rsidR="00E56C61" w:rsidRPr="00E56C61" w:rsidRDefault="00E56C61" w:rsidP="00E56C61">
      <w:pPr>
        <w:pStyle w:val="Nessunaspaziatura"/>
        <w:numPr>
          <w:ilvl w:val="0"/>
          <w:numId w:val="37"/>
        </w:numPr>
        <w:jc w:val="both"/>
        <w:rPr>
          <w:rFonts w:ascii="Arial" w:hAnsi="Arial" w:cs="Arial"/>
          <w:color w:val="002060"/>
        </w:rPr>
      </w:pPr>
      <w:r w:rsidRPr="00E56C61">
        <w:rPr>
          <w:rFonts w:ascii="Arial" w:hAnsi="Arial" w:cs="Arial"/>
          <w:color w:val="002060"/>
        </w:rPr>
        <w:t xml:space="preserve">la domanda di affiliazione deve essere inviata utilizzando sempre il modulo federale, in triplice copia, in vigore per la Stagione Sportiva 2020-2021, scaricabile dal sito </w:t>
      </w:r>
      <w:hyperlink r:id="rId12" w:history="1">
        <w:r w:rsidRPr="00E56C61">
          <w:rPr>
            <w:rStyle w:val="Collegamentoipertestuale"/>
            <w:rFonts w:ascii="Arial" w:hAnsi="Arial" w:cs="Arial"/>
            <w:color w:val="002060"/>
          </w:rPr>
          <w:t>www.figcmarche.it</w:t>
        </w:r>
      </w:hyperlink>
      <w:r w:rsidRPr="00E56C61">
        <w:rPr>
          <w:rFonts w:ascii="Arial" w:hAnsi="Arial" w:cs="Arial"/>
          <w:color w:val="002060"/>
        </w:rPr>
        <w:t xml:space="preserve"> (modulistica); </w:t>
      </w:r>
    </w:p>
    <w:p w14:paraId="7D989F12" w14:textId="77777777" w:rsidR="00E56C61" w:rsidRPr="00E56C61" w:rsidRDefault="00E56C61" w:rsidP="00E56C61">
      <w:pPr>
        <w:pStyle w:val="Nessunaspaziatura"/>
        <w:numPr>
          <w:ilvl w:val="0"/>
          <w:numId w:val="37"/>
        </w:numPr>
        <w:rPr>
          <w:rFonts w:ascii="Arial" w:hAnsi="Arial" w:cs="Arial"/>
          <w:color w:val="002060"/>
        </w:rPr>
      </w:pPr>
      <w:r w:rsidRPr="00E56C61">
        <w:rPr>
          <w:rFonts w:ascii="Arial" w:hAnsi="Arial" w:cs="Arial"/>
          <w:color w:val="002060"/>
        </w:rPr>
        <w:t xml:space="preserve">Tutte le copie debbono essere debitamente compilate, con particolare riferimento agli indirizzi della sede sociale e della corrispondenza (C.A.P. compresi) </w:t>
      </w:r>
    </w:p>
    <w:p w14:paraId="631B7B10" w14:textId="77777777" w:rsidR="00E56C61" w:rsidRPr="00E56C61" w:rsidRDefault="00E56C61" w:rsidP="00E56C61">
      <w:pPr>
        <w:pStyle w:val="Nessunaspaziatura"/>
        <w:numPr>
          <w:ilvl w:val="0"/>
          <w:numId w:val="37"/>
        </w:numPr>
        <w:rPr>
          <w:rFonts w:ascii="Arial" w:hAnsi="Arial" w:cs="Arial"/>
          <w:color w:val="002060"/>
        </w:rPr>
      </w:pPr>
      <w:r w:rsidRPr="00E56C61">
        <w:rPr>
          <w:rFonts w:ascii="Arial" w:hAnsi="Arial" w:cs="Arial"/>
          <w:color w:val="002060"/>
        </w:rPr>
        <w:t xml:space="preserve">il timbro </w:t>
      </w:r>
      <w:r w:rsidRPr="00E56C61">
        <w:rPr>
          <w:rFonts w:ascii="Arial" w:hAnsi="Arial" w:cs="Arial"/>
          <w:b/>
          <w:color w:val="002060"/>
          <w:u w:val="single"/>
        </w:rPr>
        <w:t xml:space="preserve">deve riportare </w:t>
      </w:r>
      <w:r w:rsidRPr="00E56C61">
        <w:rPr>
          <w:rFonts w:ascii="Arial" w:hAnsi="Arial" w:cs="Arial"/>
          <w:color w:val="002060"/>
        </w:rPr>
        <w:t xml:space="preserve">la denominazione sociale corrispondente a quella dell’atto costitutivo e dello statuto; </w:t>
      </w:r>
    </w:p>
    <w:p w14:paraId="304CF0E7" w14:textId="77777777" w:rsidR="00E56C61" w:rsidRPr="00E56C61" w:rsidRDefault="00E56C61" w:rsidP="00E56C61">
      <w:pPr>
        <w:pStyle w:val="Default"/>
        <w:jc w:val="both"/>
        <w:rPr>
          <w:color w:val="002060"/>
          <w:sz w:val="22"/>
          <w:szCs w:val="22"/>
        </w:rPr>
      </w:pPr>
    </w:p>
    <w:p w14:paraId="12C28A77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3"/>
          <w:szCs w:val="23"/>
        </w:rPr>
      </w:pPr>
      <w:r w:rsidRPr="00E56C61">
        <w:rPr>
          <w:rFonts w:ascii="Arial" w:hAnsi="Arial" w:cs="Arial"/>
          <w:color w:val="002060"/>
          <w:sz w:val="22"/>
          <w:szCs w:val="22"/>
          <w:u w:val="single"/>
        </w:rPr>
        <w:t>Tipologia e denominazione sociale</w:t>
      </w:r>
      <w:r w:rsidRPr="00E56C6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4C46A1B7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4CB6C2F2" w14:textId="77777777" w:rsidR="00E56C61" w:rsidRPr="00E56C61" w:rsidRDefault="00E56C61" w:rsidP="00E56C61">
      <w:pPr>
        <w:pStyle w:val="Default"/>
        <w:numPr>
          <w:ilvl w:val="0"/>
          <w:numId w:val="3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lastRenderedPageBreak/>
        <w:t xml:space="preserve">la tipologia 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deve 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normalmente precedere la denominazione che deve 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essere adeguata ai sensi dell’art. 90, commi 18 e 18 ter, della Legge 289/2002 (come modificato dalla Legge 128/2004) </w:t>
      </w:r>
    </w:p>
    <w:p w14:paraId="1A61931C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3"/>
          <w:szCs w:val="23"/>
        </w:rPr>
      </w:pPr>
    </w:p>
    <w:p w14:paraId="2C5560CE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A.S.D. = Associazione Sportiva Dilettantistica </w:t>
      </w:r>
    </w:p>
    <w:p w14:paraId="626F8B30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A.C.D. = Associazione Calcio Dilettantistica </w:t>
      </w:r>
    </w:p>
    <w:p w14:paraId="6C3B8DCC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S.S.D. = Società Sportiva Dilettantistica </w:t>
      </w:r>
    </w:p>
    <w:p w14:paraId="43BBB163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G.S.D. = Gruppo Sportivo Dilettantistico </w:t>
      </w:r>
    </w:p>
    <w:p w14:paraId="1290FA8F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S.C.D. = Società Calcio Dilettantistica </w:t>
      </w:r>
    </w:p>
    <w:p w14:paraId="5EE90063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C.S.D. = Centro Sportivo Dilettantistico </w:t>
      </w:r>
    </w:p>
    <w:p w14:paraId="2BC0B7E6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  <w:lang w:val="en-GB"/>
        </w:rPr>
      </w:pPr>
      <w:r w:rsidRPr="00E56C61">
        <w:rPr>
          <w:rFonts w:ascii="Arial" w:hAnsi="Arial" w:cs="Arial"/>
          <w:color w:val="002060"/>
          <w:sz w:val="22"/>
          <w:szCs w:val="22"/>
          <w:lang w:val="en-GB"/>
        </w:rPr>
        <w:t xml:space="preserve">F.C.D. = Football Club </w:t>
      </w:r>
      <w:proofErr w:type="spellStart"/>
      <w:r w:rsidRPr="00E56C61">
        <w:rPr>
          <w:rFonts w:ascii="Arial" w:hAnsi="Arial" w:cs="Arial"/>
          <w:color w:val="002060"/>
          <w:sz w:val="22"/>
          <w:szCs w:val="22"/>
          <w:lang w:val="en-GB"/>
        </w:rPr>
        <w:t>Dilettantistico</w:t>
      </w:r>
      <w:proofErr w:type="spellEnd"/>
      <w:r w:rsidRPr="00E56C61">
        <w:rPr>
          <w:rFonts w:ascii="Arial" w:hAnsi="Arial" w:cs="Arial"/>
          <w:color w:val="002060"/>
          <w:sz w:val="22"/>
          <w:szCs w:val="22"/>
          <w:lang w:val="en-GB"/>
        </w:rPr>
        <w:t xml:space="preserve"> </w:t>
      </w:r>
    </w:p>
    <w:p w14:paraId="1B5BB58B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A.P.D. = Associazione Polisportiva Dilettantistica </w:t>
      </w:r>
    </w:p>
    <w:p w14:paraId="285057CF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U.P.D. = Unione Polisportiva Dilettantistica </w:t>
      </w:r>
    </w:p>
    <w:p w14:paraId="2D457086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U.S.D. = Unione Sportiva Dilettantistica </w:t>
      </w:r>
    </w:p>
    <w:p w14:paraId="5BFA93BA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POL.D. = Polisportiva Dilettantistica </w:t>
      </w:r>
    </w:p>
    <w:p w14:paraId="3702389D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3"/>
          <w:szCs w:val="23"/>
        </w:rPr>
      </w:pPr>
    </w:p>
    <w:p w14:paraId="6B42A40B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N.B.: 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la tipologia della società (come sopra riportata) 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va sempre </w:t>
      </w:r>
      <w:r w:rsidRPr="00E56C61">
        <w:rPr>
          <w:rFonts w:ascii="Arial" w:hAnsi="Arial" w:cs="Arial"/>
          <w:color w:val="002060"/>
          <w:sz w:val="22"/>
          <w:szCs w:val="22"/>
        </w:rPr>
        <w:t xml:space="preserve">indicata, ai sensi della su citata normativa. </w:t>
      </w:r>
    </w:p>
    <w:p w14:paraId="769C1EFF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5E5E1725" w14:textId="77777777" w:rsidR="00E56C61" w:rsidRPr="00E56C61" w:rsidRDefault="00E56C61" w:rsidP="00E56C61">
      <w:pPr>
        <w:pStyle w:val="Nessunaspaziatura"/>
        <w:numPr>
          <w:ilvl w:val="0"/>
          <w:numId w:val="36"/>
        </w:numPr>
        <w:rPr>
          <w:rFonts w:ascii="Arial" w:hAnsi="Arial" w:cs="Arial"/>
          <w:b/>
          <w:color w:val="002060"/>
        </w:rPr>
      </w:pPr>
      <w:r w:rsidRPr="00E56C61">
        <w:rPr>
          <w:rFonts w:ascii="Arial" w:hAnsi="Arial" w:cs="Arial"/>
          <w:b/>
          <w:color w:val="002060"/>
        </w:rPr>
        <w:t xml:space="preserve">la denominazione non può superare le 25 lettere, compresi gli spazi; </w:t>
      </w:r>
    </w:p>
    <w:p w14:paraId="5AAABFAE" w14:textId="77777777" w:rsidR="00E56C61" w:rsidRPr="00E56C61" w:rsidRDefault="00E56C61" w:rsidP="00E56C61">
      <w:pPr>
        <w:pStyle w:val="Nessunaspaziatura"/>
        <w:numPr>
          <w:ilvl w:val="0"/>
          <w:numId w:val="36"/>
        </w:numPr>
        <w:rPr>
          <w:rFonts w:ascii="Arial" w:hAnsi="Arial" w:cs="Arial"/>
          <w:b/>
          <w:color w:val="002060"/>
        </w:rPr>
      </w:pPr>
      <w:r w:rsidRPr="00E56C61">
        <w:rPr>
          <w:rFonts w:ascii="Arial" w:hAnsi="Arial" w:cs="Arial"/>
          <w:b/>
          <w:color w:val="002060"/>
        </w:rPr>
        <w:t xml:space="preserve">non possono essere ammesse denominazioni con 25 lettere senza spazi; </w:t>
      </w:r>
    </w:p>
    <w:p w14:paraId="63885CDC" w14:textId="77777777" w:rsidR="00E56C61" w:rsidRPr="00E56C61" w:rsidRDefault="00E56C61" w:rsidP="00E56C61">
      <w:pPr>
        <w:pStyle w:val="Default"/>
        <w:numPr>
          <w:ilvl w:val="0"/>
          <w:numId w:val="3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le denominazioni che superano le 25 lettere sono ammesse in via eccezionale e solo in caso di compatibile riduzione a 25 lettere; </w:t>
      </w:r>
    </w:p>
    <w:p w14:paraId="015F5E49" w14:textId="77777777" w:rsidR="00E56C61" w:rsidRPr="00E56C61" w:rsidRDefault="00E56C61" w:rsidP="00E56C61">
      <w:pPr>
        <w:pStyle w:val="Default"/>
        <w:numPr>
          <w:ilvl w:val="0"/>
          <w:numId w:val="3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agli effetti della compatibilità delle denominazioni, stante la necessità di diversificare le denominazioni stesse delle società, </w:t>
      </w:r>
      <w:r w:rsidRPr="00E56C61">
        <w:rPr>
          <w:rFonts w:ascii="Arial" w:hAnsi="Arial" w:cs="Arial"/>
          <w:b/>
          <w:bCs/>
          <w:color w:val="002060"/>
          <w:sz w:val="22"/>
          <w:szCs w:val="22"/>
        </w:rPr>
        <w:t xml:space="preserve">l’esistenza di altra società con identica o similare denominazione comporta per la società affilianda l’inserimento di un’aggettivazione che deve sempre precedere la denominazione (cfr. art. 17, comma 1, N.O.I.F.); </w:t>
      </w:r>
    </w:p>
    <w:p w14:paraId="42B0BB62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1111868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Le pratiche di affiliazione non rispondenti ai sopra indicati requisiti verranno restituite alle Società per l’eventuale regolarizzazione. </w:t>
      </w:r>
    </w:p>
    <w:p w14:paraId="6862CBDF" w14:textId="77777777" w:rsidR="00E56C61" w:rsidRPr="00E56C61" w:rsidRDefault="00E56C61" w:rsidP="00E56C61">
      <w:pPr>
        <w:pStyle w:val="Default"/>
        <w:rPr>
          <w:rFonts w:ascii="Arial" w:hAnsi="Arial" w:cs="Arial"/>
          <w:b/>
          <w:bCs/>
          <w:color w:val="002060"/>
          <w:sz w:val="23"/>
          <w:szCs w:val="23"/>
        </w:rPr>
      </w:pPr>
    </w:p>
    <w:p w14:paraId="31341A41" w14:textId="77777777" w:rsidR="00E56C61" w:rsidRPr="00E56C61" w:rsidRDefault="00E56C61" w:rsidP="00E56C61">
      <w:pPr>
        <w:pStyle w:val="Default"/>
        <w:rPr>
          <w:rFonts w:ascii="Arial" w:hAnsi="Arial" w:cs="Arial"/>
          <w:b/>
          <w:color w:val="002060"/>
          <w:sz w:val="23"/>
          <w:szCs w:val="23"/>
        </w:rPr>
      </w:pPr>
      <w:r w:rsidRPr="00E56C61">
        <w:rPr>
          <w:rFonts w:ascii="Arial" w:hAnsi="Arial" w:cs="Arial"/>
          <w:b/>
          <w:color w:val="002060"/>
          <w:sz w:val="22"/>
          <w:szCs w:val="22"/>
          <w:u w:val="single"/>
        </w:rPr>
        <w:t>Esempi di alcune denominazioni incompatibili:</w:t>
      </w:r>
      <w:r w:rsidRPr="00E56C61">
        <w:rPr>
          <w:rFonts w:ascii="Arial" w:hAnsi="Arial" w:cs="Arial"/>
          <w:b/>
          <w:color w:val="002060"/>
          <w:sz w:val="23"/>
          <w:szCs w:val="23"/>
        </w:rPr>
        <w:t xml:space="preserve"> </w:t>
      </w:r>
    </w:p>
    <w:p w14:paraId="36E00D33" w14:textId="77777777" w:rsidR="00E56C61" w:rsidRPr="00E56C61" w:rsidRDefault="00E56C61" w:rsidP="00E56C61">
      <w:pPr>
        <w:pStyle w:val="Default"/>
        <w:rPr>
          <w:rFonts w:ascii="Arial" w:hAnsi="Arial" w:cs="Arial"/>
          <w:b/>
          <w:color w:val="002060"/>
          <w:sz w:val="23"/>
          <w:szCs w:val="23"/>
        </w:rPr>
      </w:pPr>
    </w:p>
    <w:p w14:paraId="4C673259" w14:textId="77777777" w:rsidR="00E56C61" w:rsidRPr="00E56C61" w:rsidRDefault="00E56C61" w:rsidP="00E56C61">
      <w:pPr>
        <w:pStyle w:val="Default"/>
        <w:numPr>
          <w:ilvl w:val="0"/>
          <w:numId w:val="36"/>
        </w:numPr>
        <w:jc w:val="both"/>
        <w:rPr>
          <w:rFonts w:ascii="Arial" w:hAnsi="Arial" w:cs="Arial"/>
          <w:color w:val="002060"/>
          <w:sz w:val="22"/>
          <w:szCs w:val="22"/>
          <w:u w:val="single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“SCUOLA CALCIO”, non è denominazione trattandosi di un riconoscimento ufficiale che </w:t>
      </w:r>
      <w:r w:rsidRPr="00E56C6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deve essere rilasciato dal Settore Giovanile e Scolastico alle Società che svolgono attività giovanile nelle categorie di base, affiliate da almeno due Stagioni Sportive alla F.I.G.C. e che hanno determinati requisiti</w:t>
      </w:r>
      <w:r w:rsidRPr="00E56C61">
        <w:rPr>
          <w:rFonts w:ascii="Arial" w:hAnsi="Arial" w:cs="Arial"/>
          <w:color w:val="002060"/>
          <w:sz w:val="22"/>
          <w:szCs w:val="22"/>
          <w:u w:val="single"/>
        </w:rPr>
        <w:t xml:space="preserve">; </w:t>
      </w:r>
    </w:p>
    <w:p w14:paraId="2E034B7D" w14:textId="77777777" w:rsidR="00E56C61" w:rsidRPr="00E56C61" w:rsidRDefault="00E56C61" w:rsidP="00E56C61">
      <w:pPr>
        <w:pStyle w:val="Default"/>
        <w:numPr>
          <w:ilvl w:val="0"/>
          <w:numId w:val="3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“NUOVA”, qualora esista altra società con identica denominazione (p.e. denominazione XXXX incompatibile con “NUOVA XXXX”); </w:t>
      </w:r>
    </w:p>
    <w:p w14:paraId="4F73B501" w14:textId="77777777" w:rsidR="00E56C61" w:rsidRPr="00E56C61" w:rsidRDefault="00E56C61" w:rsidP="00E56C61">
      <w:pPr>
        <w:pStyle w:val="Default"/>
        <w:numPr>
          <w:ilvl w:val="0"/>
          <w:numId w:val="3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“RINASCITA”, “ANNO”, qualora esista altra società con identica denominazione </w:t>
      </w:r>
    </w:p>
    <w:p w14:paraId="24F3C2DA" w14:textId="77777777" w:rsidR="00E56C61" w:rsidRPr="00E56C61" w:rsidRDefault="00E56C61" w:rsidP="00E56C61">
      <w:pPr>
        <w:pStyle w:val="Default"/>
        <w:numPr>
          <w:ilvl w:val="0"/>
          <w:numId w:val="3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(p.e. per denominazione XXXX incompatibile con “RINASCITA XXXX”) </w:t>
      </w:r>
    </w:p>
    <w:p w14:paraId="3686F6B8" w14:textId="77777777" w:rsidR="00E56C61" w:rsidRPr="00E56C61" w:rsidRDefault="00E56C61" w:rsidP="00E56C61">
      <w:pPr>
        <w:pStyle w:val="Default"/>
        <w:numPr>
          <w:ilvl w:val="0"/>
          <w:numId w:val="3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(p.e. per denominazione XXXX incompatibile con “2009 XXXX”) </w:t>
      </w:r>
    </w:p>
    <w:p w14:paraId="72B3BC4B" w14:textId="77777777" w:rsidR="00E56C61" w:rsidRPr="00E56C61" w:rsidRDefault="00E56C61" w:rsidP="00E56C61">
      <w:pPr>
        <w:pStyle w:val="Default"/>
        <w:numPr>
          <w:ilvl w:val="0"/>
          <w:numId w:val="3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(particolare esame per le denominazioni GIOVANI XXXX – GIOVANILE XXXX – BOYS XXXX – JUNIOR XXXX – per esistenza di altra Società con identica denominazione XXXX che partecipano ai relativi campionati giovanili). </w:t>
      </w:r>
    </w:p>
    <w:p w14:paraId="744B8613" w14:textId="77777777" w:rsidR="00E56C61" w:rsidRPr="00E56C61" w:rsidRDefault="00E56C61" w:rsidP="00E56C61">
      <w:pPr>
        <w:pStyle w:val="Default"/>
        <w:numPr>
          <w:ilvl w:val="0"/>
          <w:numId w:val="38"/>
        </w:numPr>
        <w:spacing w:after="19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denominazione di carattere esclusivamente propagandistico o pubblicitario; </w:t>
      </w:r>
    </w:p>
    <w:p w14:paraId="1063786C" w14:textId="77777777" w:rsidR="00E56C61" w:rsidRPr="00E56C61" w:rsidRDefault="00E56C61" w:rsidP="00E56C61">
      <w:pPr>
        <w:pStyle w:val="Default"/>
        <w:numPr>
          <w:ilvl w:val="0"/>
          <w:numId w:val="3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 xml:space="preserve">denominazioni che riportano consonanti peraltro incomprensibili (p.e. EF XXX, MFK XX, BSE XX, etc.). </w:t>
      </w:r>
    </w:p>
    <w:p w14:paraId="530F81E7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3"/>
          <w:szCs w:val="23"/>
        </w:rPr>
      </w:pPr>
    </w:p>
    <w:p w14:paraId="14F75D60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3"/>
          <w:szCs w:val="23"/>
        </w:rPr>
      </w:pPr>
      <w:r w:rsidRPr="00E56C61">
        <w:rPr>
          <w:rFonts w:ascii="Arial" w:hAnsi="Arial" w:cs="Arial"/>
          <w:color w:val="002060"/>
          <w:sz w:val="22"/>
          <w:szCs w:val="22"/>
          <w:u w:val="single"/>
        </w:rPr>
        <w:t>Atto Costitutivo e Statuto Sociale</w:t>
      </w:r>
      <w:r w:rsidRPr="00E56C6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70C5F946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I fac-simile di atto costitutivo e Statuto Sociale – tipo, possono essere scaricati dal sito </w:t>
      </w:r>
      <w:hyperlink r:id="rId13" w:history="1">
        <w:r w:rsidRPr="00E56C61">
          <w:rPr>
            <w:rStyle w:val="Collegamentoipertestuale"/>
            <w:rFonts w:ascii="Arial" w:hAnsi="Arial" w:cs="Arial"/>
            <w:bCs/>
            <w:color w:val="002060"/>
            <w:sz w:val="22"/>
            <w:szCs w:val="22"/>
          </w:rPr>
          <w:t>www.figcmarche.it</w:t>
        </w:r>
      </w:hyperlink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 (modulistica).</w:t>
      </w:r>
    </w:p>
    <w:p w14:paraId="75F8E49E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2"/>
          <w:szCs w:val="22"/>
          <w:u w:val="single"/>
        </w:rPr>
      </w:pPr>
    </w:p>
    <w:p w14:paraId="68677AB5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3"/>
          <w:szCs w:val="23"/>
        </w:rPr>
      </w:pPr>
      <w:r w:rsidRPr="00E56C61">
        <w:rPr>
          <w:rFonts w:ascii="Arial" w:hAnsi="Arial" w:cs="Arial"/>
          <w:color w:val="002060"/>
          <w:sz w:val="22"/>
          <w:szCs w:val="22"/>
          <w:u w:val="single"/>
        </w:rPr>
        <w:t>Dichiarazione attestante la disponibilità di un campo regolamentare</w:t>
      </w:r>
      <w:r w:rsidRPr="00E56C6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64DB4E97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E56C61">
        <w:rPr>
          <w:rFonts w:ascii="Arial" w:hAnsi="Arial" w:cs="Arial"/>
          <w:bCs/>
          <w:color w:val="002060"/>
          <w:sz w:val="22"/>
          <w:szCs w:val="22"/>
        </w:rPr>
        <w:lastRenderedPageBreak/>
        <w:t xml:space="preserve">Il fac-simile della dichiarazione di cui sopra può essere scaricato dal sito </w:t>
      </w:r>
      <w:hyperlink r:id="rId14" w:history="1">
        <w:r w:rsidRPr="00E56C61">
          <w:rPr>
            <w:rStyle w:val="Collegamentoipertestuale"/>
            <w:rFonts w:ascii="Arial" w:hAnsi="Arial" w:cs="Arial"/>
            <w:bCs/>
            <w:color w:val="002060"/>
            <w:sz w:val="22"/>
            <w:szCs w:val="22"/>
          </w:rPr>
          <w:t>www.figcmarche.it</w:t>
        </w:r>
      </w:hyperlink>
      <w:r w:rsidRPr="00E56C61">
        <w:rPr>
          <w:rFonts w:ascii="Arial" w:hAnsi="Arial" w:cs="Arial"/>
          <w:bCs/>
          <w:color w:val="002060"/>
          <w:sz w:val="22"/>
          <w:szCs w:val="22"/>
        </w:rPr>
        <w:t xml:space="preserve">  (modulistica).</w:t>
      </w:r>
    </w:p>
    <w:p w14:paraId="4C62D2B8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63AAAD9" w14:textId="77777777" w:rsidR="00E56C61" w:rsidRPr="00E56C61" w:rsidRDefault="00E56C61" w:rsidP="00E56C61">
      <w:pPr>
        <w:pStyle w:val="Default"/>
        <w:rPr>
          <w:rFonts w:ascii="Arial" w:hAnsi="Arial" w:cs="Arial"/>
          <w:color w:val="002060"/>
          <w:sz w:val="23"/>
          <w:szCs w:val="23"/>
        </w:rPr>
      </w:pPr>
      <w:r w:rsidRPr="00E56C61">
        <w:rPr>
          <w:rFonts w:ascii="Arial" w:hAnsi="Arial" w:cs="Arial"/>
          <w:color w:val="002060"/>
          <w:sz w:val="22"/>
          <w:szCs w:val="22"/>
          <w:u w:val="single"/>
        </w:rPr>
        <w:t>Tassa di affiliazione</w:t>
      </w:r>
      <w:r w:rsidRPr="00E56C6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13B8FDAF" w14:textId="77777777" w:rsidR="00E56C61" w:rsidRPr="00E56C61" w:rsidRDefault="00E56C61" w:rsidP="00E56C6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E56C61">
        <w:rPr>
          <w:rFonts w:ascii="Arial" w:hAnsi="Arial" w:cs="Arial"/>
          <w:color w:val="002060"/>
          <w:sz w:val="22"/>
          <w:szCs w:val="22"/>
        </w:rPr>
        <w:t>Ogni domanda di affiliazione deve essere corredata della relativa tassa ammontante a € 65,00 per società dilettante e ad € 25,00 per società di “Puro settore giovanile”, salvo diversa indicazione della FIGC.</w:t>
      </w:r>
    </w:p>
    <w:p w14:paraId="29C0D6C7" w14:textId="2AB44DCD" w:rsidR="00E56C61" w:rsidRDefault="00E56C61" w:rsidP="00D722D2">
      <w:pPr>
        <w:pStyle w:val="LndNormale1"/>
        <w:rPr>
          <w:b/>
          <w:color w:val="002060"/>
          <w:szCs w:val="22"/>
        </w:rPr>
      </w:pPr>
    </w:p>
    <w:p w14:paraId="621976EE" w14:textId="77777777" w:rsidR="00E56C61" w:rsidRDefault="00E56C61" w:rsidP="00D722D2">
      <w:pPr>
        <w:pStyle w:val="LndNormale1"/>
        <w:rPr>
          <w:b/>
          <w:color w:val="002060"/>
          <w:szCs w:val="22"/>
        </w:rPr>
      </w:pPr>
    </w:p>
    <w:p w14:paraId="3441BFEC" w14:textId="77777777" w:rsidR="00E56C61" w:rsidRPr="00E56C61" w:rsidRDefault="00E56C61" w:rsidP="00E56C61">
      <w:pPr>
        <w:pStyle w:val="LndNormale1"/>
        <w:rPr>
          <w:b/>
          <w:color w:val="002060"/>
          <w:sz w:val="28"/>
          <w:szCs w:val="28"/>
        </w:rPr>
      </w:pPr>
      <w:r w:rsidRPr="00E56C61">
        <w:rPr>
          <w:b/>
          <w:color w:val="002060"/>
          <w:sz w:val="28"/>
          <w:szCs w:val="28"/>
        </w:rPr>
        <w:t xml:space="preserve">CHIUSURA SEDI </w:t>
      </w:r>
    </w:p>
    <w:p w14:paraId="596C9F5E" w14:textId="77777777" w:rsidR="00E56C61" w:rsidRPr="00E56C61" w:rsidRDefault="00E56C61" w:rsidP="00E56C61">
      <w:pPr>
        <w:pStyle w:val="LndNormale1"/>
        <w:rPr>
          <w:color w:val="002060"/>
        </w:rPr>
      </w:pPr>
    </w:p>
    <w:p w14:paraId="372AC2CC" w14:textId="5C949A7C" w:rsidR="00E56C61" w:rsidRPr="00E56C61" w:rsidRDefault="00E56C61" w:rsidP="00E56C61">
      <w:pPr>
        <w:pStyle w:val="LndNormale1"/>
        <w:rPr>
          <w:color w:val="002060"/>
        </w:rPr>
      </w:pPr>
      <w:r w:rsidRPr="00E56C61">
        <w:rPr>
          <w:color w:val="002060"/>
        </w:rPr>
        <w:t xml:space="preserve">Si comunica che le sedi delle Delegazioni provinciali e distrettuali rimarranno chiuse </w:t>
      </w:r>
      <w:r w:rsidRPr="00E56C61">
        <w:rPr>
          <w:b/>
          <w:color w:val="002060"/>
          <w:u w:val="single"/>
        </w:rPr>
        <w:t>fino a tutto il 19.06.2020,</w:t>
      </w:r>
      <w:r w:rsidRPr="00E56C61">
        <w:rPr>
          <w:color w:val="002060"/>
        </w:rPr>
        <w:t xml:space="preserve"> salvo ulteriori proroghe e che la sede del Comitato Regionale Marche rimarrà chiusa al pubblico fino alla suddetta data.</w:t>
      </w:r>
    </w:p>
    <w:p w14:paraId="05378C03" w14:textId="7E315A33" w:rsidR="0017276A" w:rsidRPr="00E56C61" w:rsidRDefault="0017276A" w:rsidP="00D722D2">
      <w:pPr>
        <w:pStyle w:val="LndNormale1"/>
        <w:rPr>
          <w:b/>
          <w:color w:val="002060"/>
          <w:szCs w:val="22"/>
        </w:rPr>
      </w:pPr>
    </w:p>
    <w:p w14:paraId="465E48B8" w14:textId="2A188DCB" w:rsidR="00381E9F" w:rsidRPr="00E56C61" w:rsidRDefault="00381E9F" w:rsidP="00D722D2">
      <w:pPr>
        <w:pStyle w:val="LndNormale1"/>
        <w:rPr>
          <w:b/>
          <w:color w:val="002060"/>
          <w:szCs w:val="22"/>
        </w:rPr>
      </w:pPr>
    </w:p>
    <w:p w14:paraId="41296F56" w14:textId="77777777" w:rsidR="00381E9F" w:rsidRPr="00381E9F" w:rsidRDefault="00381E9F" w:rsidP="00381E9F">
      <w:pPr>
        <w:pStyle w:val="LndNormale1"/>
        <w:rPr>
          <w:b/>
          <w:color w:val="002060"/>
          <w:sz w:val="28"/>
          <w:szCs w:val="28"/>
        </w:rPr>
      </w:pPr>
      <w:r w:rsidRPr="00381E9F">
        <w:rPr>
          <w:b/>
          <w:color w:val="002060"/>
          <w:sz w:val="28"/>
          <w:szCs w:val="28"/>
        </w:rPr>
        <w:t>ISTANZE FINANZIAMENTO ISTITUTO CREDITO SPORTIVO</w:t>
      </w:r>
    </w:p>
    <w:p w14:paraId="6DA1085C" w14:textId="77777777" w:rsidR="00381E9F" w:rsidRPr="00381E9F" w:rsidRDefault="00381E9F" w:rsidP="00381E9F">
      <w:pPr>
        <w:pStyle w:val="LndNormale1"/>
        <w:rPr>
          <w:color w:val="002060"/>
        </w:rPr>
      </w:pPr>
    </w:p>
    <w:p w14:paraId="55CAB49F" w14:textId="77777777" w:rsidR="00381E9F" w:rsidRPr="00381E9F" w:rsidRDefault="00381E9F" w:rsidP="00381E9F">
      <w:pPr>
        <w:pStyle w:val="LndNormale1"/>
        <w:rPr>
          <w:b/>
          <w:color w:val="002060"/>
          <w:u w:val="single"/>
        </w:rPr>
      </w:pPr>
      <w:r w:rsidRPr="00381E9F">
        <w:rPr>
          <w:color w:val="002060"/>
        </w:rPr>
        <w:t xml:space="preserve">Si reputa opportuno comunicare che, a seguito di chiarimento sollecitato dalla Lega Nazionale Dilettanti all’Istituto per il Credito Sportivo in merito a quanto in epigrafe, il termine di sette giorni comunicato dal suddetto Istituto alle Società per il rilascio della documentazione necessaria per  accedere all’iniziativa di che trattasi </w:t>
      </w:r>
      <w:r w:rsidRPr="00381E9F">
        <w:rPr>
          <w:b/>
          <w:color w:val="002060"/>
          <w:u w:val="single"/>
        </w:rPr>
        <w:t>non ha carattere perentorio.</w:t>
      </w:r>
    </w:p>
    <w:p w14:paraId="5C8013B3" w14:textId="77777777" w:rsidR="00381E9F" w:rsidRPr="00381E9F" w:rsidRDefault="00381E9F" w:rsidP="00381E9F">
      <w:pPr>
        <w:pStyle w:val="LndNormale1"/>
        <w:rPr>
          <w:b/>
          <w:color w:val="002060"/>
          <w:u w:val="single"/>
        </w:rPr>
      </w:pPr>
      <w:r w:rsidRPr="00381E9F">
        <w:rPr>
          <w:color w:val="002060"/>
        </w:rPr>
        <w:t xml:space="preserve">Pertanto, come assicurato dall’I.C.S., l’eventuale sforamento di tale termine </w:t>
      </w:r>
      <w:r w:rsidRPr="00381E9F">
        <w:rPr>
          <w:b/>
          <w:color w:val="002060"/>
          <w:u w:val="single"/>
        </w:rPr>
        <w:t>non comporta la decadenza della richiesta di finanziamento</w:t>
      </w:r>
    </w:p>
    <w:p w14:paraId="0B045B26" w14:textId="160673F8" w:rsidR="00381E9F" w:rsidRDefault="00381E9F" w:rsidP="00D722D2">
      <w:pPr>
        <w:pStyle w:val="LndNormale1"/>
        <w:rPr>
          <w:b/>
          <w:color w:val="002060"/>
          <w:szCs w:val="22"/>
        </w:rPr>
      </w:pPr>
    </w:p>
    <w:p w14:paraId="109BA83F" w14:textId="3E922060" w:rsidR="00381E9F" w:rsidRDefault="00381E9F" w:rsidP="00D722D2">
      <w:pPr>
        <w:pStyle w:val="LndNormale1"/>
        <w:rPr>
          <w:b/>
          <w:color w:val="002060"/>
          <w:szCs w:val="22"/>
        </w:rPr>
      </w:pPr>
    </w:p>
    <w:p w14:paraId="5FBADC63" w14:textId="2D67C852" w:rsidR="00381E9F" w:rsidRPr="00381E9F" w:rsidRDefault="00381E9F" w:rsidP="00381E9F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PROTOCOLLO ATTUATIVO PER LA RIPRESA IN SICUREZZA DELLE ATTIVITA’ DI BASE E DEGLI ALLENAMENTI E PROPOSTE PRATICHE</w:t>
      </w:r>
    </w:p>
    <w:p w14:paraId="06F0D227" w14:textId="77777777" w:rsidR="00381E9F" w:rsidRPr="00381E9F" w:rsidRDefault="00381E9F" w:rsidP="00D722D2">
      <w:pPr>
        <w:pStyle w:val="LndNormale1"/>
        <w:rPr>
          <w:b/>
          <w:color w:val="002060"/>
          <w:szCs w:val="22"/>
        </w:rPr>
      </w:pPr>
    </w:p>
    <w:p w14:paraId="7E8D51EA" w14:textId="77777777" w:rsidR="00381E9F" w:rsidRPr="00381E9F" w:rsidRDefault="00381E9F" w:rsidP="00381E9F">
      <w:pPr>
        <w:pStyle w:val="LndNormale1"/>
        <w:rPr>
          <w:color w:val="002060"/>
        </w:rPr>
      </w:pPr>
      <w:r w:rsidRPr="00381E9F">
        <w:rPr>
          <w:color w:val="002060"/>
        </w:rPr>
        <w:t>Si allegano al presente Comunicato Ufficiale:</w:t>
      </w:r>
    </w:p>
    <w:p w14:paraId="0E8C8375" w14:textId="77777777" w:rsidR="00381E9F" w:rsidRPr="00381E9F" w:rsidRDefault="00381E9F" w:rsidP="00381E9F">
      <w:pPr>
        <w:pStyle w:val="LndNormale1"/>
        <w:rPr>
          <w:color w:val="002060"/>
        </w:rPr>
      </w:pPr>
    </w:p>
    <w:p w14:paraId="3F9BE650" w14:textId="77777777" w:rsidR="00381E9F" w:rsidRPr="00381E9F" w:rsidRDefault="00381E9F" w:rsidP="00381E9F">
      <w:pPr>
        <w:pStyle w:val="LndNormale1"/>
        <w:numPr>
          <w:ilvl w:val="0"/>
          <w:numId w:val="35"/>
        </w:numPr>
        <w:rPr>
          <w:color w:val="002060"/>
        </w:rPr>
      </w:pPr>
      <w:r w:rsidRPr="00381E9F">
        <w:rPr>
          <w:b/>
          <w:color w:val="002060"/>
        </w:rPr>
        <w:t>IL PROTOCOLLO ATTUATIVO PER LA RIPRESA IN SICUREZZA DELLE ATTIVITÀ DI BASE E DEGLI ALLENAMENTI DEL CALCIO GIOVANILE E DILETTANTISTICO</w:t>
      </w:r>
      <w:r w:rsidRPr="00381E9F">
        <w:rPr>
          <w:color w:val="002060"/>
        </w:rPr>
        <w:t xml:space="preserve"> emanato dalla F.I.G.C. </w:t>
      </w:r>
    </w:p>
    <w:p w14:paraId="5ADF577D" w14:textId="77777777" w:rsidR="00381E9F" w:rsidRPr="00381E9F" w:rsidRDefault="00381E9F" w:rsidP="00381E9F">
      <w:pPr>
        <w:pStyle w:val="LndNormale1"/>
        <w:rPr>
          <w:color w:val="002060"/>
        </w:rPr>
      </w:pPr>
    </w:p>
    <w:p w14:paraId="452C3ABD" w14:textId="77777777" w:rsidR="00381E9F" w:rsidRPr="00381E9F" w:rsidRDefault="00381E9F" w:rsidP="00381E9F">
      <w:pPr>
        <w:pStyle w:val="LndNormale1"/>
        <w:numPr>
          <w:ilvl w:val="0"/>
          <w:numId w:val="35"/>
        </w:numPr>
        <w:rPr>
          <w:color w:val="002060"/>
        </w:rPr>
      </w:pPr>
      <w:r w:rsidRPr="00381E9F">
        <w:rPr>
          <w:b/>
          <w:color w:val="002060"/>
        </w:rPr>
        <w:t>PROPOSTE PRATICHE PER LE SEDUTE DI ALLE</w:t>
      </w:r>
      <w:r w:rsidRPr="00381E9F">
        <w:rPr>
          <w:b/>
          <w:bCs/>
          <w:color w:val="002060"/>
        </w:rPr>
        <w:t>NAMENTO</w:t>
      </w:r>
      <w:r w:rsidRPr="00381E9F">
        <w:rPr>
          <w:color w:val="002060"/>
        </w:rPr>
        <w:t xml:space="preserve"> a cura del Settore Giovanile e Scolastico della FIGC</w:t>
      </w:r>
    </w:p>
    <w:p w14:paraId="6B031457" w14:textId="5C06790B" w:rsidR="006403E4" w:rsidRDefault="006403E4" w:rsidP="0022051B">
      <w:pPr>
        <w:pStyle w:val="LndNormale1"/>
        <w:rPr>
          <w:color w:val="002060"/>
        </w:rPr>
      </w:pPr>
    </w:p>
    <w:p w14:paraId="7F5E8FE1" w14:textId="69C2B8BA" w:rsidR="00E56C61" w:rsidRDefault="00E56C61" w:rsidP="0022051B">
      <w:pPr>
        <w:pStyle w:val="LndNormale1"/>
        <w:rPr>
          <w:color w:val="002060"/>
        </w:rPr>
      </w:pPr>
    </w:p>
    <w:p w14:paraId="194EACDA" w14:textId="30EAD465" w:rsidR="00E56C61" w:rsidRPr="00381E9F" w:rsidRDefault="00E56C61" w:rsidP="00E56C61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CENTRI ESTIVI 2020</w:t>
      </w:r>
    </w:p>
    <w:p w14:paraId="7A49E9A7" w14:textId="77777777" w:rsidR="00E56C61" w:rsidRPr="00381E9F" w:rsidRDefault="00E56C61" w:rsidP="00E56C61">
      <w:pPr>
        <w:pStyle w:val="LndNormale1"/>
        <w:rPr>
          <w:b/>
          <w:color w:val="002060"/>
          <w:szCs w:val="22"/>
        </w:rPr>
      </w:pPr>
    </w:p>
    <w:p w14:paraId="0095B04C" w14:textId="3BE2F67E" w:rsidR="00E56C61" w:rsidRDefault="00E56C61" w:rsidP="00E56C61">
      <w:pPr>
        <w:pStyle w:val="LndNormale1"/>
        <w:rPr>
          <w:color w:val="002060"/>
        </w:rPr>
      </w:pPr>
      <w:r w:rsidRPr="00381E9F">
        <w:rPr>
          <w:color w:val="002060"/>
        </w:rPr>
        <w:t>Si allegano al presente Comunicato Ufficiale:</w:t>
      </w:r>
    </w:p>
    <w:p w14:paraId="0D170469" w14:textId="00CDF6A2" w:rsidR="00E56C61" w:rsidRDefault="00E56C61" w:rsidP="00E56C61">
      <w:pPr>
        <w:pStyle w:val="LndNormale1"/>
        <w:rPr>
          <w:color w:val="002060"/>
        </w:rPr>
      </w:pPr>
    </w:p>
    <w:p w14:paraId="3070EF40" w14:textId="1C1E2C81" w:rsidR="00E56C61" w:rsidRPr="00381E9F" w:rsidRDefault="00E56C61" w:rsidP="00E56C61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bCs/>
          <w:color w:val="002060"/>
        </w:rPr>
        <w:t>Il</w:t>
      </w:r>
      <w:r>
        <w:rPr>
          <w:b/>
          <w:color w:val="002060"/>
        </w:rPr>
        <w:t xml:space="preserve"> COMUNICATO UFFICIALE N° 97 DEL 12/06/2020 </w:t>
      </w:r>
      <w:r w:rsidRPr="00381E9F">
        <w:rPr>
          <w:color w:val="002060"/>
        </w:rPr>
        <w:t>emanato dalla F.I.G.C.</w:t>
      </w:r>
      <w:r>
        <w:rPr>
          <w:color w:val="002060"/>
        </w:rPr>
        <w:t xml:space="preserve"> – Settore Giovanile e Scolastico</w:t>
      </w:r>
    </w:p>
    <w:p w14:paraId="7797261D" w14:textId="77777777" w:rsidR="00E56C61" w:rsidRPr="00381E9F" w:rsidRDefault="00E56C61" w:rsidP="00E56C61">
      <w:pPr>
        <w:pStyle w:val="LndNormale1"/>
        <w:rPr>
          <w:color w:val="002060"/>
        </w:rPr>
      </w:pPr>
    </w:p>
    <w:p w14:paraId="2364BF9F" w14:textId="62017BEB" w:rsidR="00E56C61" w:rsidRPr="00381E9F" w:rsidRDefault="00E56C61" w:rsidP="00E56C61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bCs/>
          <w:color w:val="002060"/>
        </w:rPr>
        <w:t>Il</w:t>
      </w:r>
      <w:r>
        <w:rPr>
          <w:b/>
          <w:color w:val="002060"/>
        </w:rPr>
        <w:t xml:space="preserve"> MODULO FAC SIMILE ORGANIZZAZIONE CENTRI ESTIVI </w:t>
      </w:r>
      <w:r w:rsidRPr="00381E9F">
        <w:rPr>
          <w:color w:val="002060"/>
        </w:rPr>
        <w:t>emanato dalla F.I.G.C.</w:t>
      </w:r>
      <w:r>
        <w:rPr>
          <w:color w:val="002060"/>
        </w:rPr>
        <w:t xml:space="preserve"> – Settore Giovanile e Scolastico</w:t>
      </w:r>
    </w:p>
    <w:p w14:paraId="787B6224" w14:textId="77777777" w:rsidR="00E56C61" w:rsidRPr="00381E9F" w:rsidRDefault="00E56C61" w:rsidP="00E56C61">
      <w:pPr>
        <w:pStyle w:val="LndNormale1"/>
        <w:rPr>
          <w:color w:val="002060"/>
        </w:rPr>
      </w:pPr>
    </w:p>
    <w:p w14:paraId="6E359980" w14:textId="76DB47CD" w:rsidR="00E56C61" w:rsidRDefault="00E56C61" w:rsidP="0022051B">
      <w:pPr>
        <w:pStyle w:val="LndNormale1"/>
        <w:rPr>
          <w:color w:val="002060"/>
        </w:rPr>
      </w:pPr>
    </w:p>
    <w:p w14:paraId="555E7224" w14:textId="234DB3DC" w:rsidR="00E56C61" w:rsidRDefault="00E56C61" w:rsidP="0022051B">
      <w:pPr>
        <w:pStyle w:val="LndNormale1"/>
        <w:rPr>
          <w:color w:val="002060"/>
        </w:rPr>
      </w:pPr>
    </w:p>
    <w:p w14:paraId="76F9BE29" w14:textId="6601106C" w:rsidR="00E56C61" w:rsidRDefault="00E56C61" w:rsidP="0022051B">
      <w:pPr>
        <w:pStyle w:val="LndNormale1"/>
        <w:rPr>
          <w:color w:val="002060"/>
        </w:rPr>
      </w:pPr>
    </w:p>
    <w:p w14:paraId="51DFDDDE" w14:textId="77777777" w:rsidR="00E56C61" w:rsidRPr="007F5272" w:rsidRDefault="00E56C61" w:rsidP="0022051B">
      <w:pPr>
        <w:pStyle w:val="LndNormale1"/>
        <w:rPr>
          <w:color w:val="002060"/>
        </w:rPr>
      </w:pPr>
    </w:p>
    <w:p w14:paraId="703035FA" w14:textId="14D4591B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lastRenderedPageBreak/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B52D1E">
        <w:rPr>
          <w:b/>
          <w:color w:val="002060"/>
          <w:u w:val="single"/>
        </w:rPr>
        <w:t>1</w:t>
      </w:r>
      <w:r w:rsidR="00F11F35">
        <w:rPr>
          <w:b/>
          <w:color w:val="002060"/>
          <w:u w:val="single"/>
        </w:rPr>
        <w:t>3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B52D1E">
        <w:rPr>
          <w:b/>
          <w:color w:val="002060"/>
          <w:u w:val="single"/>
        </w:rPr>
        <w:t>6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322FCE1E" w14:textId="47F51B01" w:rsidR="0022051B" w:rsidRDefault="0022051B" w:rsidP="0022051B">
      <w:pPr>
        <w:rPr>
          <w:color w:val="002060"/>
        </w:rPr>
      </w:pPr>
    </w:p>
    <w:p w14:paraId="2119D3B3" w14:textId="77777777" w:rsidR="00E56C61" w:rsidRPr="007F5272" w:rsidRDefault="00E56C61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10A89747" w:rsidR="003F141D" w:rsidRPr="007F5272" w:rsidRDefault="003F141D" w:rsidP="00381E9F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786F7" w14:textId="77777777" w:rsidR="00C11447" w:rsidRDefault="00C11447">
      <w:r>
        <w:separator/>
      </w:r>
    </w:p>
  </w:endnote>
  <w:endnote w:type="continuationSeparator" w:id="0">
    <w:p w14:paraId="787AB00B" w14:textId="77777777" w:rsidR="00C11447" w:rsidRDefault="00C1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661175B0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52D1E">
      <w:rPr>
        <w:rStyle w:val="Numeropagina"/>
        <w:rFonts w:ascii="Arial" w:hAnsi="Arial" w:cs="Arial"/>
        <w:color w:val="002060"/>
      </w:rPr>
      <w:t>80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0DC6B" w14:textId="77777777" w:rsidR="00C11447" w:rsidRDefault="00C11447">
      <w:r>
        <w:separator/>
      </w:r>
    </w:p>
  </w:footnote>
  <w:footnote w:type="continuationSeparator" w:id="0">
    <w:p w14:paraId="0DD1B6D8" w14:textId="77777777" w:rsidR="00C11447" w:rsidRDefault="00C11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D6EC1"/>
    <w:multiLevelType w:val="hybridMultilevel"/>
    <w:tmpl w:val="6852AA2E"/>
    <w:lvl w:ilvl="0" w:tplc="279A8E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7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8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39"/>
  </w:num>
  <w:num w:numId="4">
    <w:abstractNumId w:val="10"/>
  </w:num>
  <w:num w:numId="5">
    <w:abstractNumId w:val="1"/>
  </w:num>
  <w:num w:numId="6">
    <w:abstractNumId w:val="14"/>
  </w:num>
  <w:num w:numId="7">
    <w:abstractNumId w:val="31"/>
  </w:num>
  <w:num w:numId="8">
    <w:abstractNumId w:val="22"/>
  </w:num>
  <w:num w:numId="9">
    <w:abstractNumId w:val="6"/>
  </w:num>
  <w:num w:numId="10">
    <w:abstractNumId w:val="33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6"/>
  </w:num>
  <w:num w:numId="16">
    <w:abstractNumId w:val="3"/>
  </w:num>
  <w:num w:numId="17">
    <w:abstractNumId w:val="37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8"/>
  </w:num>
  <w:num w:numId="23">
    <w:abstractNumId w:val="21"/>
  </w:num>
  <w:num w:numId="24">
    <w:abstractNumId w:val="12"/>
  </w:num>
  <w:num w:numId="25">
    <w:abstractNumId w:val="32"/>
  </w:num>
  <w:num w:numId="26">
    <w:abstractNumId w:val="23"/>
  </w:num>
  <w:num w:numId="27">
    <w:abstractNumId w:val="20"/>
  </w:num>
  <w:num w:numId="28">
    <w:abstractNumId w:val="26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 w:numId="35">
    <w:abstractNumId w:val="28"/>
  </w:num>
  <w:num w:numId="36">
    <w:abstractNumId w:val="25"/>
  </w:num>
  <w:num w:numId="37">
    <w:abstractNumId w:val="35"/>
  </w:num>
  <w:num w:numId="38">
    <w:abstractNumId w:val="24"/>
  </w:num>
  <w:num w:numId="39">
    <w:abstractNumId w:val="29"/>
  </w:num>
  <w:num w:numId="40">
    <w:abstractNumId w:val="3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87FB4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76A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020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C75"/>
    <w:rsid w:val="00214DB3"/>
    <w:rsid w:val="00216C38"/>
    <w:rsid w:val="00216CD2"/>
    <w:rsid w:val="00217374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6A71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4A82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1E9F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379E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6A0A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7B4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1CE6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B2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671D"/>
    <w:rsid w:val="00857271"/>
    <w:rsid w:val="00857478"/>
    <w:rsid w:val="00860BAD"/>
    <w:rsid w:val="008611FF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3C95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E0E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743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2B67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0B2D"/>
    <w:rsid w:val="00B414D4"/>
    <w:rsid w:val="00B418B3"/>
    <w:rsid w:val="00B42EE2"/>
    <w:rsid w:val="00B43113"/>
    <w:rsid w:val="00B438AC"/>
    <w:rsid w:val="00B45C66"/>
    <w:rsid w:val="00B471CE"/>
    <w:rsid w:val="00B520DA"/>
    <w:rsid w:val="00B52D1E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5593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3AEC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447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61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2AF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6C61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D7BB6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1F35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3B51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7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igcmarche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gcmarche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igcmarche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http://www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13</TotalTime>
  <Pages>8</Pages>
  <Words>2547</Words>
  <Characters>14524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17037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9</cp:revision>
  <cp:lastPrinted>2020-03-04T15:12:00Z</cp:lastPrinted>
  <dcterms:created xsi:type="dcterms:W3CDTF">2020-05-23T10:54:00Z</dcterms:created>
  <dcterms:modified xsi:type="dcterms:W3CDTF">2020-06-13T09:27:00Z</dcterms:modified>
</cp:coreProperties>
</file>