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D05" w:rsidRDefault="0079146B">
      <w:pPr>
        <w:shd w:val="clear" w:color="auto" w:fill="FFFFFF"/>
        <w:spacing w:after="0" w:line="360" w:lineRule="auto"/>
        <w:jc w:val="center"/>
        <w:rPr>
          <w:rFonts w:ascii="Helvetica Neue" w:eastAsia="Helvetica Neue" w:hAnsi="Helvetica Neue" w:cs="Helvetica Neue"/>
          <w:b/>
          <w:color w:val="333333"/>
          <w:sz w:val="47"/>
          <w:szCs w:val="47"/>
        </w:rPr>
      </w:pPr>
      <w:bookmarkStart w:id="0" w:name="_GoBack"/>
      <w:bookmarkEnd w:id="0"/>
      <w:r>
        <w:rPr>
          <w:rFonts w:ascii="Helvetica Neue" w:eastAsia="Helvetica Neue" w:hAnsi="Helvetica Neue" w:cs="Helvetica Neue"/>
          <w:b/>
          <w:color w:val="333333"/>
          <w:sz w:val="47"/>
          <w:szCs w:val="47"/>
        </w:rPr>
        <w:t>STAGIONE SPORTIVA 2024-2025</w:t>
      </w:r>
    </w:p>
    <w:p w:rsidR="00851D05" w:rsidRDefault="0079146B">
      <w:pPr>
        <w:shd w:val="clear" w:color="auto" w:fill="FFFFFF"/>
        <w:spacing w:after="0" w:line="360" w:lineRule="auto"/>
        <w:jc w:val="center"/>
        <w:rPr>
          <w:rFonts w:ascii="Helvetica Neue" w:eastAsia="Helvetica Neue" w:hAnsi="Helvetica Neue" w:cs="Helvetica Neue"/>
          <w:b/>
          <w:color w:val="333333"/>
          <w:sz w:val="33"/>
          <w:szCs w:val="33"/>
        </w:rPr>
      </w:pPr>
      <w:r>
        <w:rPr>
          <w:rFonts w:ascii="Helvetica Neue" w:eastAsia="Helvetica Neue" w:hAnsi="Helvetica Neue" w:cs="Helvetica Neue"/>
          <w:b/>
          <w:color w:val="333333"/>
          <w:sz w:val="47"/>
          <w:szCs w:val="47"/>
        </w:rPr>
        <w:t>TORNEO FASE AUTUNNALE</w:t>
      </w:r>
    </w:p>
    <w:p w:rsidR="00851D05" w:rsidRDefault="0079146B">
      <w:pPr>
        <w:shd w:val="clear" w:color="auto" w:fill="FFFFFF"/>
        <w:spacing w:after="0" w:line="360" w:lineRule="auto"/>
        <w:jc w:val="center"/>
        <w:rPr>
          <w:rFonts w:ascii="Helvetica Neue" w:eastAsia="Helvetica Neue" w:hAnsi="Helvetica Neue" w:cs="Helvetica Neue"/>
          <w:b/>
          <w:i/>
          <w:color w:val="333333"/>
          <w:sz w:val="33"/>
          <w:szCs w:val="33"/>
        </w:rPr>
      </w:pPr>
      <w:r>
        <w:rPr>
          <w:rFonts w:ascii="Helvetica Neue" w:eastAsia="Helvetica Neue" w:hAnsi="Helvetica Neue" w:cs="Helvetica Neue"/>
          <w:b/>
          <w:i/>
          <w:color w:val="333333"/>
          <w:sz w:val="33"/>
          <w:szCs w:val="33"/>
        </w:rPr>
        <w:t xml:space="preserve">CATEGORIA </w:t>
      </w:r>
      <w:r>
        <w:rPr>
          <w:rFonts w:ascii="Helvetica Neue" w:eastAsia="Helvetica Neue" w:hAnsi="Helvetica Neue" w:cs="Helvetica Neue"/>
          <w:b/>
          <w:i/>
          <w:color w:val="333333"/>
          <w:sz w:val="33"/>
          <w:szCs w:val="33"/>
          <w:u w:val="single"/>
        </w:rPr>
        <w:t>PRIMI CALCI</w:t>
      </w:r>
      <w:r>
        <w:rPr>
          <w:rFonts w:ascii="Helvetica Neue" w:eastAsia="Helvetica Neue" w:hAnsi="Helvetica Neue" w:cs="Helvetica Neue"/>
          <w:b/>
          <w:i/>
          <w:color w:val="333333"/>
          <w:sz w:val="33"/>
          <w:szCs w:val="33"/>
        </w:rPr>
        <w:t xml:space="preserve"> </w:t>
      </w:r>
    </w:p>
    <w:tbl>
      <w:tblPr>
        <w:tblStyle w:val="a"/>
        <w:tblW w:w="9638" w:type="dxa"/>
        <w:jc w:val="center"/>
        <w:tblInd w:w="0" w:type="dxa"/>
        <w:tblLayout w:type="fixed"/>
        <w:tblLook w:val="0400" w:firstRow="0" w:lastRow="0" w:firstColumn="0" w:lastColumn="0" w:noHBand="0" w:noVBand="1"/>
      </w:tblPr>
      <w:tblGrid>
        <w:gridCol w:w="993"/>
        <w:gridCol w:w="209"/>
        <w:gridCol w:w="1590"/>
        <w:gridCol w:w="211"/>
        <w:gridCol w:w="6635"/>
      </w:tblGrid>
      <w:tr w:rsidR="00851D05">
        <w:trPr>
          <w:trHeight w:val="300"/>
          <w:jc w:val="center"/>
        </w:trPr>
        <w:tc>
          <w:tcPr>
            <w:tcW w:w="993" w:type="dxa"/>
          </w:tcPr>
          <w:p w:rsidR="00851D05" w:rsidRDefault="00851D05">
            <w:pPr>
              <w:widowControl w:val="0"/>
              <w:pBdr>
                <w:top w:val="nil"/>
                <w:left w:val="nil"/>
                <w:bottom w:val="nil"/>
                <w:right w:val="nil"/>
                <w:between w:val="nil"/>
              </w:pBdr>
              <w:spacing w:after="0" w:line="276" w:lineRule="auto"/>
              <w:rPr>
                <w:rFonts w:ascii="Helvetica Neue" w:eastAsia="Helvetica Neue" w:hAnsi="Helvetica Neue" w:cs="Helvetica Neue"/>
                <w:b/>
                <w:i/>
                <w:color w:val="333333"/>
                <w:sz w:val="33"/>
                <w:szCs w:val="33"/>
              </w:rPr>
            </w:pPr>
          </w:p>
        </w:tc>
        <w:tc>
          <w:tcPr>
            <w:tcW w:w="209" w:type="dxa"/>
            <w:tcBorders>
              <w:top w:val="nil"/>
              <w:left w:val="nil"/>
              <w:bottom w:val="nil"/>
              <w:right w:val="nil"/>
            </w:tcBorders>
            <w:shd w:val="clear" w:color="auto" w:fill="auto"/>
            <w:vAlign w:val="bottom"/>
          </w:tcPr>
          <w:p w:rsidR="00851D05" w:rsidRDefault="00851D05">
            <w:pPr>
              <w:spacing w:after="0" w:line="240" w:lineRule="auto"/>
              <w:rPr>
                <w:color w:val="000000"/>
              </w:rPr>
            </w:pPr>
          </w:p>
        </w:tc>
        <w:tc>
          <w:tcPr>
            <w:tcW w:w="1801" w:type="dxa"/>
            <w:gridSpan w:val="2"/>
            <w:tcBorders>
              <w:top w:val="nil"/>
              <w:left w:val="nil"/>
              <w:bottom w:val="nil"/>
              <w:right w:val="nil"/>
            </w:tcBorders>
            <w:shd w:val="clear" w:color="auto" w:fill="auto"/>
            <w:vAlign w:val="bottom"/>
          </w:tcPr>
          <w:p w:rsidR="00851D05" w:rsidRDefault="00851D05">
            <w:pPr>
              <w:spacing w:after="0" w:line="240" w:lineRule="auto"/>
              <w:rPr>
                <w:color w:val="000000"/>
              </w:rPr>
            </w:pPr>
          </w:p>
        </w:tc>
        <w:tc>
          <w:tcPr>
            <w:tcW w:w="6635" w:type="dxa"/>
            <w:tcBorders>
              <w:top w:val="nil"/>
              <w:left w:val="nil"/>
              <w:bottom w:val="nil"/>
              <w:right w:val="nil"/>
            </w:tcBorders>
            <w:shd w:val="clear" w:color="auto" w:fill="auto"/>
            <w:vAlign w:val="bottom"/>
          </w:tcPr>
          <w:p w:rsidR="00851D05" w:rsidRDefault="00851D05">
            <w:pPr>
              <w:spacing w:after="0" w:line="240" w:lineRule="auto"/>
              <w:rPr>
                <w:color w:val="000000"/>
              </w:rPr>
            </w:pPr>
          </w:p>
        </w:tc>
      </w:tr>
      <w:tr w:rsidR="00851D05">
        <w:trPr>
          <w:trHeight w:val="288"/>
          <w:jc w:val="center"/>
        </w:trPr>
        <w:tc>
          <w:tcPr>
            <w:tcW w:w="3003" w:type="dxa"/>
            <w:gridSpan w:val="4"/>
            <w:tcBorders>
              <w:top w:val="single" w:sz="8" w:space="0" w:color="000000"/>
              <w:left w:val="single" w:sz="8" w:space="0" w:color="000000"/>
              <w:bottom w:val="nil"/>
              <w:right w:val="single" w:sz="8" w:space="0" w:color="000000"/>
            </w:tcBorders>
            <w:shd w:val="clear" w:color="auto" w:fill="auto"/>
            <w:vAlign w:val="bottom"/>
          </w:tcPr>
          <w:p w:rsidR="00851D05" w:rsidRDefault="0079146B">
            <w:pPr>
              <w:spacing w:after="0" w:line="240" w:lineRule="auto"/>
              <w:jc w:val="center"/>
              <w:rPr>
                <w:b/>
                <w:color w:val="000000"/>
              </w:rPr>
            </w:pPr>
            <w:r>
              <w:rPr>
                <w:b/>
                <w:color w:val="000000"/>
              </w:rPr>
              <w:t>PRIMI CALCI</w:t>
            </w:r>
          </w:p>
        </w:tc>
        <w:tc>
          <w:tcPr>
            <w:tcW w:w="6635" w:type="dxa"/>
            <w:tcBorders>
              <w:top w:val="nil"/>
              <w:left w:val="nil"/>
              <w:bottom w:val="nil"/>
              <w:right w:val="nil"/>
            </w:tcBorders>
            <w:shd w:val="clear" w:color="auto" w:fill="auto"/>
            <w:vAlign w:val="bottom"/>
          </w:tcPr>
          <w:p w:rsidR="00851D05" w:rsidRDefault="00851D05">
            <w:pPr>
              <w:spacing w:after="0" w:line="240" w:lineRule="auto"/>
              <w:rPr>
                <w:b/>
                <w:color w:val="000000"/>
              </w:rPr>
            </w:pP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rPr>
                <w:color w:val="000000"/>
              </w:rPr>
            </w:pPr>
            <w:r>
              <w:rPr>
                <w:color w:val="000000"/>
              </w:rPr>
              <w:t>13/10/2024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000000"/>
              </w:rPr>
            </w:pPr>
            <w:r>
              <w:rPr>
                <w:color w:val="000000"/>
              </w:rPr>
              <w:t xml:space="preserve">1^ gg. </w:t>
            </w:r>
            <w:proofErr w:type="spellStart"/>
            <w:r>
              <w:rPr>
                <w:color w:val="000000"/>
              </w:rPr>
              <w:t>Raggr</w:t>
            </w:r>
            <w:proofErr w:type="spellEnd"/>
          </w:p>
        </w:tc>
        <w:tc>
          <w:tcPr>
            <w:tcW w:w="6635" w:type="dxa"/>
            <w:tcBorders>
              <w:top w:val="nil"/>
              <w:left w:val="nil"/>
              <w:bottom w:val="nil"/>
              <w:right w:val="nil"/>
            </w:tcBorders>
            <w:shd w:val="clear" w:color="auto" w:fill="auto"/>
            <w:vAlign w:val="bottom"/>
          </w:tcPr>
          <w:p w:rsidR="00851D05" w:rsidRDefault="0079146B">
            <w:pPr>
              <w:spacing w:after="0" w:line="240" w:lineRule="auto"/>
              <w:rPr>
                <w:b/>
                <w:i/>
                <w:color w:val="000000"/>
                <w:sz w:val="20"/>
                <w:szCs w:val="20"/>
              </w:rPr>
            </w:pPr>
            <w:r>
              <w:rPr>
                <w:b/>
                <w:i/>
                <w:color w:val="000000"/>
                <w:sz w:val="20"/>
                <w:szCs w:val="20"/>
              </w:rPr>
              <w:t>*IL RE DEI PORTIERI</w:t>
            </w: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rPr>
                <w:color w:val="000000"/>
              </w:rPr>
            </w:pPr>
            <w:r>
              <w:rPr>
                <w:color w:val="000000"/>
              </w:rPr>
              <w:t>20/10/2024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000000"/>
              </w:rPr>
            </w:pPr>
            <w:r>
              <w:rPr>
                <w:color w:val="000000"/>
              </w:rPr>
              <w:t xml:space="preserve">2^ gg. </w:t>
            </w:r>
            <w:proofErr w:type="spellStart"/>
            <w:r>
              <w:rPr>
                <w:color w:val="000000"/>
              </w:rPr>
              <w:t>Raggr</w:t>
            </w:r>
            <w:proofErr w:type="spellEnd"/>
          </w:p>
        </w:tc>
        <w:tc>
          <w:tcPr>
            <w:tcW w:w="6635" w:type="dxa"/>
            <w:tcBorders>
              <w:top w:val="nil"/>
              <w:left w:val="nil"/>
              <w:bottom w:val="nil"/>
              <w:right w:val="nil"/>
            </w:tcBorders>
            <w:shd w:val="clear" w:color="auto" w:fill="auto"/>
            <w:vAlign w:val="bottom"/>
          </w:tcPr>
          <w:p w:rsidR="00851D05" w:rsidRDefault="0079146B">
            <w:pPr>
              <w:spacing w:after="0" w:line="240" w:lineRule="auto"/>
              <w:rPr>
                <w:color w:val="FF0000"/>
                <w:sz w:val="20"/>
                <w:szCs w:val="20"/>
              </w:rPr>
            </w:pPr>
            <w:r>
              <w:rPr>
                <w:b/>
                <w:i/>
                <w:color w:val="000000"/>
                <w:sz w:val="20"/>
                <w:szCs w:val="20"/>
              </w:rPr>
              <w:t>*CALCIO DI STRADA</w:t>
            </w: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rPr>
                <w:color w:val="000000"/>
              </w:rPr>
            </w:pPr>
            <w:r>
              <w:rPr>
                <w:color w:val="000000"/>
              </w:rPr>
              <w:t>27/10/2024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000000"/>
              </w:rPr>
            </w:pPr>
            <w:r>
              <w:rPr>
                <w:color w:val="000000"/>
              </w:rPr>
              <w:t xml:space="preserve">3^ gg. </w:t>
            </w:r>
            <w:proofErr w:type="spellStart"/>
            <w:r>
              <w:rPr>
                <w:color w:val="000000"/>
              </w:rPr>
              <w:t>Raggr</w:t>
            </w:r>
            <w:proofErr w:type="spellEnd"/>
          </w:p>
        </w:tc>
        <w:tc>
          <w:tcPr>
            <w:tcW w:w="6635" w:type="dxa"/>
            <w:tcBorders>
              <w:top w:val="nil"/>
              <w:left w:val="nil"/>
              <w:bottom w:val="nil"/>
              <w:right w:val="nil"/>
            </w:tcBorders>
            <w:shd w:val="clear" w:color="auto" w:fill="auto"/>
            <w:vAlign w:val="bottom"/>
          </w:tcPr>
          <w:p w:rsidR="00851D05" w:rsidRDefault="0079146B">
            <w:pPr>
              <w:spacing w:after="0" w:line="240" w:lineRule="auto"/>
              <w:rPr>
                <w:b/>
                <w:i/>
                <w:color w:val="000000"/>
                <w:sz w:val="20"/>
                <w:szCs w:val="20"/>
              </w:rPr>
            </w:pPr>
            <w:r>
              <w:rPr>
                <w:b/>
                <w:i/>
                <w:color w:val="000000"/>
                <w:sz w:val="20"/>
                <w:szCs w:val="20"/>
              </w:rPr>
              <w:t>*SFIDA INCROCIATA (1 vs 1)</w:t>
            </w: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rPr>
                <w:color w:val="FF0000"/>
              </w:rPr>
            </w:pPr>
            <w:r>
              <w:rPr>
                <w:color w:val="FF0000"/>
              </w:rPr>
              <w:t>03/11/2024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FF0000"/>
              </w:rPr>
            </w:pPr>
            <w:r>
              <w:rPr>
                <w:color w:val="FF0000"/>
              </w:rPr>
              <w:t>RIPOSO</w:t>
            </w:r>
          </w:p>
        </w:tc>
        <w:tc>
          <w:tcPr>
            <w:tcW w:w="6635" w:type="dxa"/>
            <w:tcBorders>
              <w:top w:val="nil"/>
              <w:left w:val="nil"/>
              <w:bottom w:val="nil"/>
              <w:right w:val="nil"/>
            </w:tcBorders>
            <w:shd w:val="clear" w:color="auto" w:fill="auto"/>
            <w:vAlign w:val="bottom"/>
          </w:tcPr>
          <w:p w:rsidR="00851D05" w:rsidRDefault="00851D05">
            <w:pPr>
              <w:spacing w:after="0" w:line="240" w:lineRule="auto"/>
              <w:rPr>
                <w:b/>
                <w:i/>
                <w:color w:val="000000"/>
                <w:sz w:val="20"/>
                <w:szCs w:val="20"/>
              </w:rPr>
            </w:pP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rPr>
                <w:color w:val="000000"/>
              </w:rPr>
            </w:pPr>
            <w:r>
              <w:rPr>
                <w:color w:val="000000"/>
              </w:rPr>
              <w:t>10/11/2024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000000"/>
              </w:rPr>
            </w:pPr>
            <w:r>
              <w:rPr>
                <w:color w:val="000000"/>
              </w:rPr>
              <w:t xml:space="preserve">4^ gg. </w:t>
            </w:r>
            <w:proofErr w:type="spellStart"/>
            <w:r>
              <w:rPr>
                <w:color w:val="000000"/>
              </w:rPr>
              <w:t>Raggr</w:t>
            </w:r>
            <w:proofErr w:type="spellEnd"/>
          </w:p>
        </w:tc>
        <w:tc>
          <w:tcPr>
            <w:tcW w:w="6635" w:type="dxa"/>
            <w:tcBorders>
              <w:top w:val="nil"/>
              <w:left w:val="nil"/>
              <w:bottom w:val="nil"/>
              <w:right w:val="nil"/>
            </w:tcBorders>
            <w:shd w:val="clear" w:color="auto" w:fill="auto"/>
            <w:vAlign w:val="bottom"/>
          </w:tcPr>
          <w:p w:rsidR="00851D05" w:rsidRDefault="0079146B">
            <w:pPr>
              <w:spacing w:after="0" w:line="240" w:lineRule="auto"/>
              <w:rPr>
                <w:b/>
                <w:i/>
                <w:color w:val="000000"/>
                <w:sz w:val="20"/>
                <w:szCs w:val="20"/>
              </w:rPr>
            </w:pPr>
            <w:r>
              <w:rPr>
                <w:b/>
                <w:i/>
                <w:color w:val="000000"/>
                <w:sz w:val="20"/>
                <w:szCs w:val="20"/>
              </w:rPr>
              <w:t>*IN MOVIMENTO</w:t>
            </w: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pPr>
            <w:r>
              <w:t>17/11/2024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000000"/>
              </w:rPr>
            </w:pPr>
            <w:r>
              <w:rPr>
                <w:color w:val="000000"/>
              </w:rPr>
              <w:t xml:space="preserve">5^ gg. </w:t>
            </w:r>
            <w:proofErr w:type="spellStart"/>
            <w:r>
              <w:rPr>
                <w:color w:val="000000"/>
              </w:rPr>
              <w:t>Raggr</w:t>
            </w:r>
            <w:proofErr w:type="spellEnd"/>
          </w:p>
        </w:tc>
        <w:tc>
          <w:tcPr>
            <w:tcW w:w="6635" w:type="dxa"/>
            <w:tcBorders>
              <w:top w:val="nil"/>
              <w:left w:val="nil"/>
              <w:bottom w:val="nil"/>
              <w:right w:val="nil"/>
            </w:tcBorders>
            <w:shd w:val="clear" w:color="auto" w:fill="auto"/>
            <w:vAlign w:val="bottom"/>
          </w:tcPr>
          <w:p w:rsidR="00851D05" w:rsidRDefault="0079146B">
            <w:pPr>
              <w:spacing w:after="0" w:line="240" w:lineRule="auto"/>
              <w:rPr>
                <w:color w:val="FF0000"/>
                <w:sz w:val="20"/>
                <w:szCs w:val="20"/>
              </w:rPr>
            </w:pPr>
            <w:r>
              <w:rPr>
                <w:b/>
                <w:i/>
                <w:color w:val="000000"/>
                <w:sz w:val="20"/>
                <w:szCs w:val="20"/>
              </w:rPr>
              <w:t>*IL RE DEI PORTIERI</w:t>
            </w: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rPr>
                <w:color w:val="000000"/>
              </w:rPr>
            </w:pPr>
            <w:r>
              <w:rPr>
                <w:color w:val="000000"/>
              </w:rPr>
              <w:t>24/11/2024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000000"/>
              </w:rPr>
            </w:pPr>
            <w:r>
              <w:rPr>
                <w:color w:val="000000"/>
              </w:rPr>
              <w:t xml:space="preserve">6^ gg. </w:t>
            </w:r>
            <w:proofErr w:type="spellStart"/>
            <w:r>
              <w:rPr>
                <w:color w:val="000000"/>
              </w:rPr>
              <w:t>Raggr</w:t>
            </w:r>
            <w:proofErr w:type="spellEnd"/>
          </w:p>
        </w:tc>
        <w:tc>
          <w:tcPr>
            <w:tcW w:w="6635" w:type="dxa"/>
            <w:tcBorders>
              <w:top w:val="nil"/>
              <w:left w:val="nil"/>
              <w:bottom w:val="nil"/>
              <w:right w:val="nil"/>
            </w:tcBorders>
            <w:shd w:val="clear" w:color="auto" w:fill="auto"/>
            <w:vAlign w:val="bottom"/>
          </w:tcPr>
          <w:p w:rsidR="00851D05" w:rsidRDefault="0079146B">
            <w:pPr>
              <w:spacing w:after="0" w:line="240" w:lineRule="auto"/>
              <w:rPr>
                <w:b/>
                <w:i/>
                <w:color w:val="000000"/>
                <w:sz w:val="20"/>
                <w:szCs w:val="20"/>
              </w:rPr>
            </w:pPr>
            <w:r>
              <w:rPr>
                <w:b/>
                <w:i/>
                <w:color w:val="000000"/>
                <w:sz w:val="20"/>
                <w:szCs w:val="20"/>
              </w:rPr>
              <w:t>*CALCIO DI STRADA</w:t>
            </w: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rPr>
                <w:color w:val="000000"/>
              </w:rPr>
            </w:pPr>
            <w:r>
              <w:rPr>
                <w:color w:val="000000"/>
              </w:rPr>
              <w:t>01/12/2024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000000"/>
              </w:rPr>
            </w:pPr>
            <w:r>
              <w:rPr>
                <w:color w:val="000000"/>
              </w:rPr>
              <w:t xml:space="preserve">7^ gg. </w:t>
            </w:r>
            <w:proofErr w:type="spellStart"/>
            <w:r>
              <w:rPr>
                <w:color w:val="000000"/>
              </w:rPr>
              <w:t>Raggr</w:t>
            </w:r>
            <w:proofErr w:type="spellEnd"/>
          </w:p>
        </w:tc>
        <w:tc>
          <w:tcPr>
            <w:tcW w:w="6635" w:type="dxa"/>
            <w:tcBorders>
              <w:top w:val="nil"/>
              <w:left w:val="nil"/>
              <w:bottom w:val="nil"/>
              <w:right w:val="nil"/>
            </w:tcBorders>
            <w:shd w:val="clear" w:color="auto" w:fill="auto"/>
            <w:vAlign w:val="bottom"/>
          </w:tcPr>
          <w:p w:rsidR="00851D05" w:rsidRDefault="0079146B">
            <w:pPr>
              <w:spacing w:after="0" w:line="240" w:lineRule="auto"/>
              <w:rPr>
                <w:b/>
                <w:i/>
                <w:color w:val="000000"/>
                <w:sz w:val="20"/>
                <w:szCs w:val="20"/>
              </w:rPr>
            </w:pPr>
            <w:r>
              <w:rPr>
                <w:b/>
                <w:i/>
                <w:color w:val="000000"/>
                <w:sz w:val="20"/>
                <w:szCs w:val="20"/>
              </w:rPr>
              <w:t>*SFIDA INCROCIATA (1 vs 1)</w:t>
            </w: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rPr>
                <w:color w:val="FF0000"/>
              </w:rPr>
            </w:pPr>
            <w:r>
              <w:rPr>
                <w:color w:val="FF0000"/>
              </w:rPr>
              <w:t>08/12/2024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FF0000"/>
              </w:rPr>
            </w:pPr>
            <w:r>
              <w:rPr>
                <w:color w:val="FF0000"/>
              </w:rPr>
              <w:t>RIPOSO</w:t>
            </w:r>
          </w:p>
        </w:tc>
        <w:tc>
          <w:tcPr>
            <w:tcW w:w="6635" w:type="dxa"/>
            <w:tcBorders>
              <w:top w:val="nil"/>
              <w:left w:val="nil"/>
              <w:bottom w:val="nil"/>
              <w:right w:val="nil"/>
            </w:tcBorders>
            <w:shd w:val="clear" w:color="auto" w:fill="auto"/>
            <w:vAlign w:val="bottom"/>
          </w:tcPr>
          <w:p w:rsidR="00851D05" w:rsidRDefault="00851D05">
            <w:pPr>
              <w:spacing w:after="0" w:line="240" w:lineRule="auto"/>
              <w:rPr>
                <w:b/>
                <w:i/>
                <w:color w:val="000000"/>
                <w:sz w:val="20"/>
                <w:szCs w:val="20"/>
              </w:rPr>
            </w:pPr>
          </w:p>
        </w:tc>
      </w:tr>
      <w:tr w:rsidR="00851D05">
        <w:trPr>
          <w:trHeight w:val="288"/>
          <w:jc w:val="center"/>
        </w:trPr>
        <w:tc>
          <w:tcPr>
            <w:tcW w:w="1202" w:type="dxa"/>
            <w:gridSpan w:val="2"/>
            <w:tcBorders>
              <w:top w:val="nil"/>
              <w:left w:val="single" w:sz="8" w:space="0" w:color="000000"/>
              <w:bottom w:val="single" w:sz="4" w:space="0" w:color="000000"/>
              <w:right w:val="single" w:sz="4" w:space="0" w:color="000000"/>
            </w:tcBorders>
            <w:shd w:val="clear" w:color="auto" w:fill="auto"/>
            <w:vAlign w:val="bottom"/>
          </w:tcPr>
          <w:p w:rsidR="00851D05" w:rsidRDefault="0079146B">
            <w:pPr>
              <w:spacing w:after="0" w:line="240" w:lineRule="auto"/>
              <w:rPr>
                <w:color w:val="000000"/>
              </w:rPr>
            </w:pPr>
            <w:r>
              <w:rPr>
                <w:color w:val="000000"/>
              </w:rPr>
              <w:t>15/12/2024</w:t>
            </w:r>
          </w:p>
        </w:tc>
        <w:tc>
          <w:tcPr>
            <w:tcW w:w="1801" w:type="dxa"/>
            <w:gridSpan w:val="2"/>
            <w:tcBorders>
              <w:top w:val="nil"/>
              <w:left w:val="nil"/>
              <w:bottom w:val="single" w:sz="4" w:space="0" w:color="000000"/>
              <w:right w:val="single" w:sz="8" w:space="0" w:color="000000"/>
            </w:tcBorders>
            <w:shd w:val="clear" w:color="auto" w:fill="auto"/>
            <w:vAlign w:val="bottom"/>
          </w:tcPr>
          <w:p w:rsidR="00851D05" w:rsidRDefault="0079146B">
            <w:pPr>
              <w:spacing w:after="0" w:line="240" w:lineRule="auto"/>
              <w:rPr>
                <w:color w:val="000000"/>
              </w:rPr>
            </w:pPr>
            <w:r>
              <w:rPr>
                <w:color w:val="000000"/>
              </w:rPr>
              <w:t xml:space="preserve">8^ gg. </w:t>
            </w:r>
            <w:proofErr w:type="spellStart"/>
            <w:r>
              <w:rPr>
                <w:color w:val="000000"/>
              </w:rPr>
              <w:t>Raggr</w:t>
            </w:r>
            <w:proofErr w:type="spellEnd"/>
          </w:p>
        </w:tc>
        <w:tc>
          <w:tcPr>
            <w:tcW w:w="6635" w:type="dxa"/>
            <w:tcBorders>
              <w:top w:val="nil"/>
              <w:left w:val="nil"/>
              <w:bottom w:val="nil"/>
              <w:right w:val="nil"/>
            </w:tcBorders>
            <w:shd w:val="clear" w:color="auto" w:fill="auto"/>
            <w:vAlign w:val="bottom"/>
          </w:tcPr>
          <w:p w:rsidR="00851D05" w:rsidRDefault="0079146B">
            <w:pPr>
              <w:spacing w:after="0" w:line="240" w:lineRule="auto"/>
              <w:rPr>
                <w:color w:val="FF0000"/>
                <w:sz w:val="20"/>
                <w:szCs w:val="20"/>
              </w:rPr>
            </w:pPr>
            <w:r>
              <w:rPr>
                <w:b/>
                <w:i/>
                <w:color w:val="000000"/>
                <w:sz w:val="20"/>
                <w:szCs w:val="20"/>
              </w:rPr>
              <w:t>*IN MOVIMENTO</w:t>
            </w:r>
          </w:p>
        </w:tc>
      </w:tr>
      <w:tr w:rsidR="00851D05">
        <w:trPr>
          <w:trHeight w:val="288"/>
          <w:jc w:val="center"/>
        </w:trPr>
        <w:tc>
          <w:tcPr>
            <w:tcW w:w="1202" w:type="dxa"/>
            <w:gridSpan w:val="2"/>
            <w:tcBorders>
              <w:top w:val="nil"/>
              <w:left w:val="single" w:sz="8" w:space="0" w:color="000000"/>
              <w:bottom w:val="single" w:sz="8" w:space="0" w:color="000000"/>
              <w:right w:val="single" w:sz="4" w:space="0" w:color="000000"/>
            </w:tcBorders>
            <w:shd w:val="clear" w:color="auto" w:fill="auto"/>
            <w:vAlign w:val="bottom"/>
          </w:tcPr>
          <w:p w:rsidR="00851D05" w:rsidRDefault="00851D05">
            <w:pPr>
              <w:spacing w:after="0" w:line="240" w:lineRule="auto"/>
              <w:rPr>
                <w:color w:val="000000"/>
              </w:rPr>
            </w:pPr>
          </w:p>
        </w:tc>
        <w:tc>
          <w:tcPr>
            <w:tcW w:w="1801" w:type="dxa"/>
            <w:gridSpan w:val="2"/>
            <w:tcBorders>
              <w:top w:val="nil"/>
              <w:left w:val="nil"/>
              <w:bottom w:val="single" w:sz="8" w:space="0" w:color="000000"/>
              <w:right w:val="single" w:sz="8" w:space="0" w:color="000000"/>
            </w:tcBorders>
            <w:shd w:val="clear" w:color="auto" w:fill="auto"/>
            <w:vAlign w:val="bottom"/>
          </w:tcPr>
          <w:p w:rsidR="00851D05" w:rsidRDefault="00851D05">
            <w:pPr>
              <w:spacing w:after="0" w:line="240" w:lineRule="auto"/>
              <w:rPr>
                <w:color w:val="FF0000"/>
              </w:rPr>
            </w:pPr>
          </w:p>
        </w:tc>
        <w:tc>
          <w:tcPr>
            <w:tcW w:w="6635" w:type="dxa"/>
            <w:tcBorders>
              <w:top w:val="nil"/>
              <w:left w:val="nil"/>
              <w:bottom w:val="nil"/>
              <w:right w:val="nil"/>
            </w:tcBorders>
            <w:shd w:val="clear" w:color="auto" w:fill="auto"/>
            <w:vAlign w:val="bottom"/>
          </w:tcPr>
          <w:p w:rsidR="00851D05" w:rsidRDefault="00851D05">
            <w:pPr>
              <w:spacing w:after="0" w:line="240" w:lineRule="auto"/>
              <w:rPr>
                <w:b/>
                <w:i/>
                <w:color w:val="000000"/>
                <w:sz w:val="20"/>
                <w:szCs w:val="20"/>
              </w:rPr>
            </w:pPr>
          </w:p>
        </w:tc>
      </w:tr>
      <w:tr w:rsidR="00851D05">
        <w:trPr>
          <w:gridAfter w:val="2"/>
          <w:wAfter w:w="6846" w:type="dxa"/>
          <w:trHeight w:val="288"/>
          <w:jc w:val="center"/>
        </w:trPr>
        <w:tc>
          <w:tcPr>
            <w:tcW w:w="2792" w:type="dxa"/>
            <w:gridSpan w:val="3"/>
            <w:tcBorders>
              <w:top w:val="nil"/>
              <w:left w:val="nil"/>
              <w:bottom w:val="nil"/>
              <w:right w:val="nil"/>
            </w:tcBorders>
            <w:shd w:val="clear" w:color="auto" w:fill="auto"/>
            <w:vAlign w:val="bottom"/>
          </w:tcPr>
          <w:p w:rsidR="00851D05" w:rsidRDefault="00851D05">
            <w:pPr>
              <w:spacing w:after="0" w:line="240" w:lineRule="auto"/>
              <w:rPr>
                <w:b/>
                <w:i/>
                <w:color w:val="000000"/>
                <w:sz w:val="20"/>
                <w:szCs w:val="20"/>
              </w:rPr>
            </w:pPr>
          </w:p>
        </w:tc>
      </w:tr>
      <w:tr w:rsidR="00851D05">
        <w:trPr>
          <w:gridAfter w:val="2"/>
          <w:wAfter w:w="6846" w:type="dxa"/>
          <w:trHeight w:val="288"/>
          <w:jc w:val="center"/>
        </w:trPr>
        <w:tc>
          <w:tcPr>
            <w:tcW w:w="2792" w:type="dxa"/>
            <w:gridSpan w:val="3"/>
            <w:tcBorders>
              <w:top w:val="nil"/>
              <w:left w:val="nil"/>
              <w:bottom w:val="nil"/>
              <w:right w:val="nil"/>
            </w:tcBorders>
            <w:shd w:val="clear" w:color="auto" w:fill="auto"/>
            <w:vAlign w:val="bottom"/>
          </w:tcPr>
          <w:p w:rsidR="00851D05" w:rsidRDefault="00851D05">
            <w:pPr>
              <w:spacing w:after="0" w:line="240" w:lineRule="auto"/>
              <w:rPr>
                <w:b/>
                <w:i/>
                <w:color w:val="000000"/>
                <w:sz w:val="20"/>
                <w:szCs w:val="20"/>
              </w:rPr>
            </w:pPr>
          </w:p>
        </w:tc>
      </w:tr>
      <w:tr w:rsidR="00851D05">
        <w:trPr>
          <w:gridAfter w:val="2"/>
          <w:wAfter w:w="6846" w:type="dxa"/>
          <w:trHeight w:val="300"/>
          <w:jc w:val="center"/>
        </w:trPr>
        <w:tc>
          <w:tcPr>
            <w:tcW w:w="2792" w:type="dxa"/>
            <w:gridSpan w:val="3"/>
            <w:tcBorders>
              <w:top w:val="nil"/>
              <w:left w:val="nil"/>
              <w:bottom w:val="nil"/>
              <w:right w:val="nil"/>
            </w:tcBorders>
            <w:shd w:val="clear" w:color="auto" w:fill="auto"/>
            <w:vAlign w:val="bottom"/>
          </w:tcPr>
          <w:p w:rsidR="00851D05" w:rsidRDefault="00851D05">
            <w:pPr>
              <w:spacing w:after="0" w:line="240" w:lineRule="auto"/>
              <w:rPr>
                <w:color w:val="FF0000"/>
              </w:rPr>
            </w:pPr>
          </w:p>
        </w:tc>
      </w:tr>
    </w:tbl>
    <w:p w:rsidR="00851D05" w:rsidRDefault="00851D05">
      <w:pPr>
        <w:shd w:val="clear" w:color="auto" w:fill="FFFFFF"/>
        <w:spacing w:after="0" w:line="360" w:lineRule="auto"/>
        <w:rPr>
          <w:rFonts w:ascii="Helvetica Neue" w:eastAsia="Helvetica Neue" w:hAnsi="Helvetica Neue" w:cs="Helvetica Neue"/>
          <w:b/>
          <w:color w:val="333333"/>
          <w:sz w:val="33"/>
          <w:szCs w:val="33"/>
          <w:u w:val="single"/>
        </w:rPr>
      </w:pPr>
    </w:p>
    <w:p w:rsidR="00851D05" w:rsidRDefault="0079146B">
      <w:pPr>
        <w:shd w:val="clear" w:color="auto" w:fill="FFFFFF"/>
        <w:spacing w:after="0" w:line="360" w:lineRule="auto"/>
        <w:jc w:val="center"/>
        <w:rPr>
          <w:rFonts w:ascii="Helvetica Neue" w:eastAsia="Helvetica Neue" w:hAnsi="Helvetica Neue" w:cs="Helvetica Neue"/>
          <w:b/>
          <w:color w:val="333333"/>
          <w:sz w:val="41"/>
          <w:szCs w:val="41"/>
        </w:rPr>
      </w:pPr>
      <w:r>
        <w:rPr>
          <w:rFonts w:ascii="Helvetica Neue" w:eastAsia="Helvetica Neue" w:hAnsi="Helvetica Neue" w:cs="Helvetica Neue"/>
          <w:b/>
          <w:color w:val="333333"/>
          <w:sz w:val="41"/>
          <w:szCs w:val="41"/>
        </w:rPr>
        <w:t>INDICAZIONI</w:t>
      </w:r>
    </w:p>
    <w:p w:rsidR="00851D05" w:rsidRDefault="0079146B">
      <w:pPr>
        <w:shd w:val="clear" w:color="auto" w:fill="FFFFFF"/>
        <w:spacing w:after="0" w:line="360" w:lineRule="auto"/>
        <w:rPr>
          <w:rFonts w:ascii="Arial" w:eastAsia="Arial" w:hAnsi="Arial" w:cs="Arial"/>
          <w:color w:val="333333"/>
          <w:sz w:val="24"/>
          <w:szCs w:val="24"/>
        </w:rPr>
      </w:pPr>
      <w:r>
        <w:rPr>
          <w:rFonts w:ascii="Arial" w:eastAsia="Arial" w:hAnsi="Arial" w:cs="Arial"/>
          <w:color w:val="333333"/>
          <w:sz w:val="24"/>
          <w:szCs w:val="24"/>
        </w:rPr>
        <w:t>L’attività autunnale della categoria primi calci è suddivisa in due fasi distinte:</w:t>
      </w:r>
    </w:p>
    <w:p w:rsidR="00851D05" w:rsidRDefault="0079146B">
      <w:pPr>
        <w:numPr>
          <w:ilvl w:val="0"/>
          <w:numId w:val="5"/>
        </w:numPr>
        <w:pBdr>
          <w:top w:val="nil"/>
          <w:left w:val="nil"/>
          <w:bottom w:val="nil"/>
          <w:right w:val="nil"/>
          <w:between w:val="nil"/>
        </w:pBdr>
        <w:shd w:val="clear" w:color="auto" w:fill="FFFFFF"/>
        <w:spacing w:after="0" w:line="360" w:lineRule="auto"/>
        <w:jc w:val="both"/>
        <w:rPr>
          <w:color w:val="333333"/>
          <w:sz w:val="24"/>
          <w:szCs w:val="24"/>
        </w:rPr>
      </w:pPr>
      <w:r>
        <w:rPr>
          <w:rFonts w:ascii="Arial" w:eastAsia="Arial" w:hAnsi="Arial" w:cs="Arial"/>
          <w:b/>
          <w:color w:val="333333"/>
          <w:sz w:val="24"/>
          <w:szCs w:val="24"/>
          <w:u w:val="single"/>
        </w:rPr>
        <w:t>L’attivazione</w:t>
      </w:r>
      <w:r>
        <w:rPr>
          <w:rFonts w:ascii="Arial" w:eastAsia="Arial" w:hAnsi="Arial" w:cs="Arial"/>
          <w:color w:val="333333"/>
          <w:sz w:val="24"/>
          <w:szCs w:val="24"/>
        </w:rPr>
        <w:t>: è la fase iniziale della durata di 10 minuti contraddistinta da una proposta tecnica, ogni volta diversa, illustrata successivamente da grafica e spiegazione per lo svolgimento;</w:t>
      </w:r>
    </w:p>
    <w:p w:rsidR="00851D05" w:rsidRDefault="0079146B">
      <w:pPr>
        <w:numPr>
          <w:ilvl w:val="0"/>
          <w:numId w:val="5"/>
        </w:numPr>
        <w:pBdr>
          <w:top w:val="nil"/>
          <w:left w:val="nil"/>
          <w:bottom w:val="nil"/>
          <w:right w:val="nil"/>
          <w:between w:val="nil"/>
        </w:pBdr>
        <w:shd w:val="clear" w:color="auto" w:fill="FFFFFF"/>
        <w:spacing w:after="0" w:line="360" w:lineRule="auto"/>
        <w:jc w:val="both"/>
        <w:rPr>
          <w:color w:val="333333"/>
          <w:sz w:val="24"/>
          <w:szCs w:val="24"/>
        </w:rPr>
      </w:pPr>
      <w:r>
        <w:rPr>
          <w:rFonts w:ascii="Arial" w:eastAsia="Arial" w:hAnsi="Arial" w:cs="Arial"/>
          <w:b/>
          <w:color w:val="333333"/>
          <w:sz w:val="24"/>
          <w:szCs w:val="24"/>
          <w:u w:val="single"/>
        </w:rPr>
        <w:t>Partite</w:t>
      </w:r>
      <w:r>
        <w:rPr>
          <w:rFonts w:ascii="Arial" w:eastAsia="Arial" w:hAnsi="Arial" w:cs="Arial"/>
          <w:color w:val="333333"/>
          <w:sz w:val="24"/>
          <w:szCs w:val="24"/>
        </w:rPr>
        <w:t>: le partite si svolgono nella modalità 5vs5 – 4vs4 in base alla cate</w:t>
      </w:r>
      <w:r>
        <w:rPr>
          <w:rFonts w:ascii="Arial" w:eastAsia="Arial" w:hAnsi="Arial" w:cs="Arial"/>
          <w:color w:val="333333"/>
          <w:sz w:val="24"/>
          <w:szCs w:val="24"/>
        </w:rPr>
        <w:t>goria di appartenenza; verranno svolti 4 tempi da 12 minuti ciascuno e i tecnici (come da C.U. 1 SGS) possono decidere se effettuare le partite con squadre miste o se far giocare insieme i bambini della stessa società.</w:t>
      </w:r>
    </w:p>
    <w:p w:rsidR="00851D05" w:rsidRDefault="00851D05">
      <w:pPr>
        <w:pBdr>
          <w:top w:val="nil"/>
          <w:left w:val="nil"/>
          <w:bottom w:val="nil"/>
          <w:right w:val="nil"/>
          <w:between w:val="nil"/>
        </w:pBdr>
        <w:shd w:val="clear" w:color="auto" w:fill="FFFFFF"/>
        <w:spacing w:after="0" w:line="360" w:lineRule="auto"/>
        <w:ind w:left="720"/>
        <w:rPr>
          <w:rFonts w:ascii="Arial" w:eastAsia="Arial" w:hAnsi="Arial" w:cs="Arial"/>
          <w:color w:val="333333"/>
          <w:sz w:val="24"/>
          <w:szCs w:val="24"/>
        </w:rPr>
      </w:pPr>
    </w:p>
    <w:p w:rsidR="00851D05" w:rsidRDefault="0079146B">
      <w:pPr>
        <w:shd w:val="clear" w:color="auto" w:fill="FFFFFF"/>
        <w:spacing w:after="0" w:line="360" w:lineRule="auto"/>
        <w:rPr>
          <w:rFonts w:ascii="Arial" w:eastAsia="Arial" w:hAnsi="Arial" w:cs="Arial"/>
          <w:b/>
          <w:color w:val="333333"/>
          <w:sz w:val="32"/>
          <w:szCs w:val="32"/>
        </w:rPr>
      </w:pPr>
      <w:r>
        <w:rPr>
          <w:rFonts w:ascii="Arial" w:eastAsia="Arial" w:hAnsi="Arial" w:cs="Arial"/>
          <w:b/>
          <w:color w:val="333333"/>
          <w:sz w:val="32"/>
          <w:szCs w:val="32"/>
        </w:rPr>
        <w:t>N.B. è di fondamentale importanza rispettare le misure dei campi e il numero dei bambini per ogni partita.</w:t>
      </w:r>
    </w:p>
    <w:p w:rsidR="00851D05" w:rsidRDefault="00851D05">
      <w:pPr>
        <w:shd w:val="clear" w:color="auto" w:fill="FFFFFF"/>
        <w:spacing w:after="0" w:line="360" w:lineRule="auto"/>
        <w:rPr>
          <w:rFonts w:ascii="Helvetica Neue" w:eastAsia="Helvetica Neue" w:hAnsi="Helvetica Neue" w:cs="Helvetica Neue"/>
          <w:b/>
          <w:color w:val="333333"/>
          <w:sz w:val="33"/>
          <w:szCs w:val="33"/>
          <w:u w:val="single"/>
        </w:rPr>
      </w:pPr>
    </w:p>
    <w:p w:rsidR="00851D05" w:rsidRDefault="00851D05">
      <w:pPr>
        <w:shd w:val="clear" w:color="auto" w:fill="FFFFFF"/>
        <w:spacing w:after="0" w:line="360" w:lineRule="auto"/>
        <w:rPr>
          <w:rFonts w:ascii="Helvetica Neue" w:eastAsia="Helvetica Neue" w:hAnsi="Helvetica Neue" w:cs="Helvetica Neue"/>
          <w:b/>
          <w:color w:val="333333"/>
          <w:sz w:val="33"/>
          <w:szCs w:val="33"/>
          <w:u w:val="single"/>
        </w:rPr>
      </w:pPr>
    </w:p>
    <w:tbl>
      <w:tblPr>
        <w:tblStyle w:val="a0"/>
        <w:tblW w:w="11590" w:type="dxa"/>
        <w:tblInd w:w="-709" w:type="dxa"/>
        <w:tblLayout w:type="fixed"/>
        <w:tblLook w:val="0400" w:firstRow="0" w:lastRow="0" w:firstColumn="0" w:lastColumn="0" w:noHBand="0" w:noVBand="1"/>
      </w:tblPr>
      <w:tblGrid>
        <w:gridCol w:w="11590"/>
      </w:tblGrid>
      <w:tr w:rsidR="00851D05">
        <w:trPr>
          <w:trHeight w:val="576"/>
        </w:trPr>
        <w:tc>
          <w:tcPr>
            <w:tcW w:w="11590" w:type="dxa"/>
            <w:tcBorders>
              <w:top w:val="nil"/>
              <w:left w:val="nil"/>
              <w:bottom w:val="nil"/>
              <w:right w:val="nil"/>
            </w:tcBorders>
            <w:shd w:val="clear" w:color="auto" w:fill="auto"/>
            <w:vAlign w:val="bottom"/>
          </w:tcPr>
          <w:p w:rsidR="00851D05" w:rsidRDefault="00851D05">
            <w:pPr>
              <w:spacing w:after="0" w:line="240" w:lineRule="auto"/>
              <w:jc w:val="center"/>
              <w:rPr>
                <w:b/>
                <w:color w:val="000000"/>
                <w:sz w:val="44"/>
                <w:szCs w:val="44"/>
              </w:rPr>
            </w:pPr>
          </w:p>
          <w:p w:rsidR="00851D05" w:rsidRDefault="0079146B">
            <w:pPr>
              <w:spacing w:after="0" w:line="240" w:lineRule="auto"/>
              <w:jc w:val="center"/>
              <w:rPr>
                <w:b/>
                <w:color w:val="000000"/>
                <w:sz w:val="44"/>
                <w:szCs w:val="44"/>
              </w:rPr>
            </w:pPr>
            <w:r>
              <w:rPr>
                <w:b/>
                <w:color w:val="000000"/>
                <w:sz w:val="44"/>
                <w:szCs w:val="44"/>
              </w:rPr>
              <w:lastRenderedPageBreak/>
              <w:t>MODALITA’ ATTIVAZIONE TECNICA</w:t>
            </w:r>
          </w:p>
        </w:tc>
      </w:tr>
    </w:tbl>
    <w:p w:rsidR="00851D05" w:rsidRDefault="00851D05">
      <w:pPr>
        <w:shd w:val="clear" w:color="auto" w:fill="FFFFFF"/>
        <w:spacing w:after="0" w:line="360" w:lineRule="auto"/>
        <w:rPr>
          <w:rFonts w:ascii="Helvetica Neue" w:eastAsia="Helvetica Neue" w:hAnsi="Helvetica Neue" w:cs="Helvetica Neue"/>
          <w:b/>
          <w:color w:val="333333"/>
          <w:sz w:val="11"/>
          <w:szCs w:val="11"/>
        </w:rPr>
      </w:pPr>
    </w:p>
    <w:p w:rsidR="00851D05" w:rsidRDefault="0079146B">
      <w:pPr>
        <w:shd w:val="clear" w:color="auto" w:fill="FFFFFF"/>
        <w:spacing w:after="0" w:line="360" w:lineRule="auto"/>
        <w:rPr>
          <w:rFonts w:ascii="Helvetica Neue" w:eastAsia="Helvetica Neue" w:hAnsi="Helvetica Neue" w:cs="Helvetica Neue"/>
          <w:b/>
          <w:color w:val="333333"/>
          <w:sz w:val="33"/>
          <w:szCs w:val="33"/>
        </w:rPr>
      </w:pPr>
      <w:r>
        <w:rPr>
          <w:rFonts w:ascii="Helvetica Neue" w:eastAsia="Helvetica Neue" w:hAnsi="Helvetica Neue" w:cs="Helvetica Neue"/>
          <w:b/>
          <w:color w:val="333333"/>
          <w:sz w:val="33"/>
          <w:szCs w:val="33"/>
        </w:rPr>
        <w:t xml:space="preserve">IL RE DEI PORTIERI </w:t>
      </w:r>
    </w:p>
    <w:p w:rsidR="00851D05" w:rsidRDefault="0079146B">
      <w:pPr>
        <w:shd w:val="clear" w:color="auto" w:fill="FFFFFF"/>
        <w:spacing w:after="0" w:line="360" w:lineRule="auto"/>
        <w:rPr>
          <w:rFonts w:ascii="Helvetica Neue" w:eastAsia="Helvetica Neue" w:hAnsi="Helvetica Neue" w:cs="Helvetica Neue"/>
          <w:b/>
          <w:color w:val="333333"/>
          <w:sz w:val="20"/>
          <w:szCs w:val="20"/>
        </w:rPr>
      </w:pPr>
      <w:r>
        <w:rPr>
          <w:rFonts w:ascii="Helvetica Neue" w:eastAsia="Helvetica Neue" w:hAnsi="Helvetica Neue" w:cs="Helvetica Neue"/>
          <w:b/>
          <w:color w:val="333333"/>
          <w:sz w:val="20"/>
          <w:szCs w:val="20"/>
        </w:rPr>
        <w:t>(</w:t>
      </w:r>
      <w:proofErr w:type="spellStart"/>
      <w:r>
        <w:rPr>
          <w:rFonts w:ascii="Helvetica Neue" w:eastAsia="Helvetica Neue" w:hAnsi="Helvetica Neue" w:cs="Helvetica Neue"/>
          <w:b/>
          <w:color w:val="333333"/>
          <w:sz w:val="20"/>
          <w:szCs w:val="20"/>
        </w:rPr>
        <w:t>Ragg</w:t>
      </w:r>
      <w:proofErr w:type="spellEnd"/>
      <w:r>
        <w:rPr>
          <w:rFonts w:ascii="Helvetica Neue" w:eastAsia="Helvetica Neue" w:hAnsi="Helvetica Neue" w:cs="Helvetica Neue"/>
          <w:b/>
          <w:color w:val="333333"/>
          <w:sz w:val="20"/>
          <w:szCs w:val="20"/>
        </w:rPr>
        <w:t>. Giornate 1 e 5 Primi calci)</w:t>
      </w:r>
    </w:p>
    <w:p w:rsidR="00851D05" w:rsidRDefault="0079146B">
      <w:pPr>
        <w:shd w:val="clear" w:color="auto" w:fill="FFFFFF"/>
        <w:spacing w:after="0" w:line="360" w:lineRule="auto"/>
        <w:rPr>
          <w:rFonts w:ascii="Helvetica Neue" w:eastAsia="Helvetica Neue" w:hAnsi="Helvetica Neue" w:cs="Helvetica Neue"/>
          <w:b/>
          <w:color w:val="333333"/>
          <w:sz w:val="33"/>
          <w:szCs w:val="33"/>
        </w:rPr>
      </w:pPr>
      <w:r>
        <w:rPr>
          <w:noProof/>
        </w:rPr>
        <w:drawing>
          <wp:anchor distT="0" distB="0" distL="114300" distR="114300" simplePos="0" relativeHeight="251658240" behindDoc="0" locked="0" layoutInCell="1" hidden="0" allowOverlap="1">
            <wp:simplePos x="0" y="0"/>
            <wp:positionH relativeFrom="column">
              <wp:posOffset>15241</wp:posOffset>
            </wp:positionH>
            <wp:positionV relativeFrom="paragraph">
              <wp:posOffset>5715</wp:posOffset>
            </wp:positionV>
            <wp:extent cx="5200650" cy="351282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200650" cy="3512820"/>
                    </a:xfrm>
                    <a:prstGeom prst="rect">
                      <a:avLst/>
                    </a:prstGeom>
                    <a:ln/>
                  </pic:spPr>
                </pic:pic>
              </a:graphicData>
            </a:graphic>
          </wp:anchor>
        </w:drawing>
      </w:r>
    </w:p>
    <w:p w:rsidR="00851D05" w:rsidRDefault="00851D05">
      <w:pPr>
        <w:shd w:val="clear" w:color="auto" w:fill="FFFFFF"/>
        <w:spacing w:after="0" w:line="240" w:lineRule="auto"/>
        <w:rPr>
          <w:rFonts w:ascii="Helvetica Neue" w:eastAsia="Helvetica Neue" w:hAnsi="Helvetica Neue" w:cs="Helvetica Neue"/>
          <w:color w:val="333333"/>
          <w:sz w:val="21"/>
          <w:szCs w:val="21"/>
        </w:rPr>
      </w:pPr>
    </w:p>
    <w:p w:rsidR="00851D05" w:rsidRDefault="00851D05">
      <w:pPr>
        <w:spacing w:after="0" w:line="240" w:lineRule="auto"/>
        <w:jc w:val="center"/>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pBdr>
          <w:top w:val="nil"/>
          <w:left w:val="nil"/>
          <w:bottom w:val="nil"/>
          <w:right w:val="nil"/>
          <w:between w:val="nil"/>
        </w:pBdr>
        <w:spacing w:after="0" w:line="240" w:lineRule="auto"/>
        <w:rPr>
          <w:rFonts w:ascii="Arial" w:eastAsia="Arial" w:hAnsi="Arial" w:cs="Arial"/>
          <w:b/>
          <w:color w:val="005FA9"/>
          <w:sz w:val="24"/>
          <w:szCs w:val="24"/>
        </w:rPr>
      </w:pPr>
    </w:p>
    <w:p w:rsidR="00851D05" w:rsidRDefault="0079146B">
      <w:pPr>
        <w:pBdr>
          <w:top w:val="nil"/>
          <w:left w:val="nil"/>
          <w:bottom w:val="nil"/>
          <w:right w:val="nil"/>
          <w:between w:val="nil"/>
        </w:pBdr>
        <w:spacing w:after="0" w:line="240" w:lineRule="auto"/>
        <w:rPr>
          <w:rFonts w:ascii="Arial" w:eastAsia="Arial" w:hAnsi="Arial" w:cs="Arial"/>
          <w:color w:val="005FA9"/>
          <w:sz w:val="24"/>
          <w:szCs w:val="24"/>
        </w:rPr>
      </w:pPr>
      <w:r>
        <w:rPr>
          <w:rFonts w:ascii="Arial" w:eastAsia="Arial" w:hAnsi="Arial" w:cs="Arial"/>
          <w:b/>
          <w:color w:val="005FA9"/>
          <w:sz w:val="24"/>
          <w:szCs w:val="24"/>
        </w:rPr>
        <w:t xml:space="preserve">Descrizione </w:t>
      </w:r>
    </w:p>
    <w:p w:rsidR="00851D05" w:rsidRDefault="0079146B">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4 giocatori si posizionano all’interno di uno spazio rettangolare (chiamato area di partenza) definito di fronte ad una porta difesa da un portiere. La porta è larga 4 metri. Solo 3 dei 4 giocatori all’interno dell’area di partenza sono in possesso di un p</w:t>
      </w:r>
      <w:r>
        <w:rPr>
          <w:rFonts w:ascii="Arial" w:eastAsia="Arial" w:hAnsi="Arial" w:cs="Arial"/>
          <w:color w:val="000000"/>
          <w:sz w:val="20"/>
          <w:szCs w:val="20"/>
        </w:rPr>
        <w:t>allone. Si realizzano 2 stazioni diverse che coinvolgono 5 giocatori ciascuna. In ogni stazione il gioco si svolge in modo autonomo. Il gioco consiste in una serie di azioni di tiro in porta che vede coinvolti 2 giocatori per volta: un attaccante ed un por</w:t>
      </w:r>
      <w:r>
        <w:rPr>
          <w:rFonts w:ascii="Arial" w:eastAsia="Arial" w:hAnsi="Arial" w:cs="Arial"/>
          <w:color w:val="000000"/>
          <w:sz w:val="20"/>
          <w:szCs w:val="20"/>
        </w:rPr>
        <w:t xml:space="preserve">tiere. </w:t>
      </w:r>
    </w:p>
    <w:p w:rsidR="00851D05" w:rsidRDefault="0079146B">
      <w:pPr>
        <w:pBdr>
          <w:top w:val="nil"/>
          <w:left w:val="nil"/>
          <w:bottom w:val="nil"/>
          <w:right w:val="nil"/>
          <w:between w:val="nil"/>
        </w:pBdr>
        <w:spacing w:before="40" w:after="0" w:line="240" w:lineRule="auto"/>
        <w:rPr>
          <w:rFonts w:ascii="Arial" w:eastAsia="Arial" w:hAnsi="Arial" w:cs="Arial"/>
          <w:color w:val="005FA9"/>
          <w:sz w:val="24"/>
          <w:szCs w:val="24"/>
        </w:rPr>
      </w:pPr>
      <w:r>
        <w:rPr>
          <w:rFonts w:ascii="Arial" w:eastAsia="Arial" w:hAnsi="Arial" w:cs="Arial"/>
          <w:b/>
          <w:color w:val="005FA9"/>
          <w:sz w:val="24"/>
          <w:szCs w:val="24"/>
        </w:rPr>
        <w:t xml:space="preserve">Regole </w:t>
      </w:r>
    </w:p>
    <w:p w:rsidR="00851D05" w:rsidRDefault="0079146B">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 base all’esito dell’azione di tiro, si sviluppano rotazioni diverse nei ruoli di gioco: </w:t>
      </w:r>
    </w:p>
    <w:p w:rsidR="00851D05" w:rsidRDefault="0079146B">
      <w:pPr>
        <w:numPr>
          <w:ilvl w:val="0"/>
          <w:numId w:val="2"/>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In caso di gol da parte dell’attaccante, il portiere prende il pallone e lo trasmette all’unico compagno senza palla posizionato all’interno dell’ar</w:t>
      </w:r>
      <w:r>
        <w:rPr>
          <w:rFonts w:ascii="Arial" w:eastAsia="Arial" w:hAnsi="Arial" w:cs="Arial"/>
          <w:color w:val="000000"/>
          <w:sz w:val="20"/>
          <w:szCs w:val="20"/>
        </w:rPr>
        <w:t>ea di partenza. L’attaccante, dopo aver segnato, si sostituisce rapidamente al portiere.</w:t>
      </w:r>
    </w:p>
    <w:p w:rsidR="00851D05" w:rsidRDefault="0079146B">
      <w:pPr>
        <w:numPr>
          <w:ilvl w:val="0"/>
          <w:numId w:val="2"/>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In caso di errore da parte dell’attaccante, questo recupera velocemente palla e la trasmette al compagno in attesa senza pallone posizionato all’interno dell’area di p</w:t>
      </w:r>
      <w:r>
        <w:rPr>
          <w:rFonts w:ascii="Arial" w:eastAsia="Arial" w:hAnsi="Arial" w:cs="Arial"/>
          <w:color w:val="000000"/>
          <w:sz w:val="20"/>
          <w:szCs w:val="20"/>
        </w:rPr>
        <w:t>artenza.</w:t>
      </w:r>
    </w:p>
    <w:p w:rsidR="00851D05" w:rsidRDefault="00851D05">
      <w:pPr>
        <w:pBdr>
          <w:top w:val="nil"/>
          <w:left w:val="nil"/>
          <w:bottom w:val="nil"/>
          <w:right w:val="nil"/>
          <w:between w:val="nil"/>
        </w:pBdr>
        <w:spacing w:after="0" w:line="240" w:lineRule="auto"/>
        <w:rPr>
          <w:rFonts w:ascii="Arial" w:eastAsia="Arial" w:hAnsi="Arial" w:cs="Arial"/>
          <w:color w:val="000000"/>
          <w:sz w:val="20"/>
          <w:szCs w:val="20"/>
        </w:rPr>
      </w:pPr>
    </w:p>
    <w:p w:rsidR="00851D05" w:rsidRDefault="0079146B">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 entrambi i casi, il giocatore che ha passato palla al compagno in attesa si posiziona all’interno dello spazio di partenza e aspetta la palla da un altro giocatore.</w:t>
      </w:r>
    </w:p>
    <w:p w:rsidR="00851D05" w:rsidRDefault="0079146B">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Il portiere, in caso di parata o di errore da parte dell’attaccante, rimane in porta e si prepara a contrastare l’azione successiva.</w:t>
      </w:r>
    </w:p>
    <w:p w:rsidR="00851D05" w:rsidRDefault="0079146B">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 termine di ogni azione di gioco (in seguito ad un tiro o ad un gol), parte immediatamente (ed autonomamente, senza il “v</w:t>
      </w:r>
      <w:r>
        <w:rPr>
          <w:rFonts w:ascii="Arial" w:eastAsia="Arial" w:hAnsi="Arial" w:cs="Arial"/>
          <w:color w:val="000000"/>
          <w:sz w:val="20"/>
          <w:szCs w:val="20"/>
        </w:rPr>
        <w:t>ia” da parte del tecnico) l’attaccante successivo. L’attaccante può partire anche se il portiere non è pronto per affrontare una nuova azione di gioco (quando distratto o non ha ancora preso posizione all’interno della porta): questa regola favorisce l’att</w:t>
      </w:r>
      <w:r>
        <w:rPr>
          <w:rFonts w:ascii="Arial" w:eastAsia="Arial" w:hAnsi="Arial" w:cs="Arial"/>
          <w:color w:val="000000"/>
          <w:sz w:val="20"/>
          <w:szCs w:val="20"/>
        </w:rPr>
        <w:t>enzione e la continuità di partecipazione dei giocatori.</w:t>
      </w:r>
    </w:p>
    <w:p w:rsidR="00851D05" w:rsidRDefault="0079146B">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Viene contato il numero di tiri che ogni portiere riesce a respingere consecutivamente, questo numero diventa, di volta in volta, il nuovo record di parate da cercare di battere.</w:t>
      </w:r>
    </w:p>
    <w:p w:rsidR="00851D05" w:rsidRDefault="00851D05">
      <w:pPr>
        <w:spacing w:after="0" w:line="240" w:lineRule="auto"/>
        <w:rPr>
          <w:rFonts w:ascii="FIGC - Azzurri" w:eastAsia="FIGC - Azzurri" w:hAnsi="FIGC - Azzurri" w:cs="FIGC - Azzurri"/>
          <w:color w:val="0060A9"/>
          <w:sz w:val="24"/>
          <w:szCs w:val="24"/>
        </w:rPr>
      </w:pPr>
    </w:p>
    <w:p w:rsidR="00851D05" w:rsidRDefault="0079146B">
      <w:pPr>
        <w:rPr>
          <w:rFonts w:ascii="FIGC - Azzurri" w:eastAsia="FIGC - Azzurri" w:hAnsi="FIGC - Azzurri" w:cs="FIGC - Azzurri"/>
          <w:color w:val="0060A9"/>
          <w:sz w:val="24"/>
          <w:szCs w:val="24"/>
        </w:rPr>
      </w:pPr>
      <w:r>
        <w:br w:type="page"/>
      </w:r>
    </w:p>
    <w:p w:rsidR="00851D05" w:rsidRDefault="0079146B">
      <w:pPr>
        <w:shd w:val="clear" w:color="auto" w:fill="FFFFFF"/>
        <w:spacing w:after="0" w:line="360" w:lineRule="auto"/>
        <w:rPr>
          <w:rFonts w:ascii="Helvetica Neue" w:eastAsia="Helvetica Neue" w:hAnsi="Helvetica Neue" w:cs="Helvetica Neue"/>
          <w:b/>
          <w:color w:val="333333"/>
          <w:sz w:val="33"/>
          <w:szCs w:val="33"/>
        </w:rPr>
      </w:pPr>
      <w:r>
        <w:rPr>
          <w:rFonts w:ascii="Helvetica Neue" w:eastAsia="Helvetica Neue" w:hAnsi="Helvetica Neue" w:cs="Helvetica Neue"/>
          <w:b/>
          <w:color w:val="333333"/>
          <w:sz w:val="33"/>
          <w:szCs w:val="33"/>
        </w:rPr>
        <w:lastRenderedPageBreak/>
        <w:t>CALCIO DI STRADA</w:t>
      </w:r>
    </w:p>
    <w:p w:rsidR="00851D05" w:rsidRDefault="0079146B">
      <w:pPr>
        <w:shd w:val="clear" w:color="auto" w:fill="FFFFFF"/>
        <w:spacing w:after="0" w:line="360" w:lineRule="auto"/>
        <w:rPr>
          <w:rFonts w:ascii="Helvetica Neue" w:eastAsia="Helvetica Neue" w:hAnsi="Helvetica Neue" w:cs="Helvetica Neue"/>
          <w:b/>
          <w:color w:val="333333"/>
          <w:sz w:val="20"/>
          <w:szCs w:val="20"/>
        </w:rPr>
      </w:pPr>
      <w:r>
        <w:rPr>
          <w:rFonts w:ascii="Helvetica Neue" w:eastAsia="Helvetica Neue" w:hAnsi="Helvetica Neue" w:cs="Helvetica Neue"/>
          <w:b/>
          <w:color w:val="333333"/>
          <w:sz w:val="20"/>
          <w:szCs w:val="20"/>
        </w:rPr>
        <w:t>(</w:t>
      </w:r>
      <w:proofErr w:type="spellStart"/>
      <w:r>
        <w:rPr>
          <w:rFonts w:ascii="Helvetica Neue" w:eastAsia="Helvetica Neue" w:hAnsi="Helvetica Neue" w:cs="Helvetica Neue"/>
          <w:b/>
          <w:color w:val="333333"/>
          <w:sz w:val="20"/>
          <w:szCs w:val="20"/>
        </w:rPr>
        <w:t>Ragg</w:t>
      </w:r>
      <w:proofErr w:type="spellEnd"/>
      <w:r>
        <w:rPr>
          <w:rFonts w:ascii="Helvetica Neue" w:eastAsia="Helvetica Neue" w:hAnsi="Helvetica Neue" w:cs="Helvetica Neue"/>
          <w:b/>
          <w:color w:val="333333"/>
          <w:sz w:val="20"/>
          <w:szCs w:val="20"/>
        </w:rPr>
        <w:t>. Giornate 2 e 6 Primi calci)</w:t>
      </w:r>
    </w:p>
    <w:p w:rsidR="00851D05" w:rsidRDefault="0079146B">
      <w:pPr>
        <w:spacing w:after="0" w:line="240" w:lineRule="auto"/>
        <w:rPr>
          <w:rFonts w:ascii="FIGC - Azzurri" w:eastAsia="FIGC - Azzurri" w:hAnsi="FIGC - Azzurri" w:cs="FIGC - Azzurri"/>
          <w:color w:val="0060A9"/>
          <w:sz w:val="24"/>
          <w:szCs w:val="24"/>
        </w:rPr>
      </w:pPr>
      <w:r>
        <w:rPr>
          <w:noProof/>
        </w:rPr>
        <w:drawing>
          <wp:anchor distT="0" distB="0" distL="114300" distR="114300" simplePos="0" relativeHeight="251659264" behindDoc="0" locked="0" layoutInCell="1" hidden="0" allowOverlap="1">
            <wp:simplePos x="0" y="0"/>
            <wp:positionH relativeFrom="column">
              <wp:posOffset>-76199</wp:posOffset>
            </wp:positionH>
            <wp:positionV relativeFrom="paragraph">
              <wp:posOffset>59055</wp:posOffset>
            </wp:positionV>
            <wp:extent cx="5314950" cy="36957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14950" cy="3695700"/>
                    </a:xfrm>
                    <a:prstGeom prst="rect">
                      <a:avLst/>
                    </a:prstGeom>
                    <a:ln/>
                  </pic:spPr>
                </pic:pic>
              </a:graphicData>
            </a:graphic>
          </wp:anchor>
        </w:drawing>
      </w: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pBdr>
          <w:top w:val="nil"/>
          <w:left w:val="nil"/>
          <w:bottom w:val="nil"/>
          <w:right w:val="nil"/>
          <w:between w:val="nil"/>
        </w:pBdr>
        <w:spacing w:after="0" w:line="240" w:lineRule="auto"/>
        <w:rPr>
          <w:rFonts w:ascii="Arial" w:eastAsia="Arial" w:hAnsi="Arial" w:cs="Arial"/>
          <w:b/>
          <w:color w:val="005FA9"/>
          <w:sz w:val="24"/>
          <w:szCs w:val="24"/>
        </w:rPr>
      </w:pPr>
    </w:p>
    <w:p w:rsidR="00851D05" w:rsidRDefault="0079146B">
      <w:pPr>
        <w:pBdr>
          <w:top w:val="nil"/>
          <w:left w:val="nil"/>
          <w:bottom w:val="nil"/>
          <w:right w:val="nil"/>
          <w:between w:val="nil"/>
        </w:pBdr>
        <w:spacing w:after="0" w:line="240" w:lineRule="auto"/>
        <w:rPr>
          <w:rFonts w:ascii="Arial" w:eastAsia="Arial" w:hAnsi="Arial" w:cs="Arial"/>
          <w:color w:val="005FA9"/>
          <w:sz w:val="20"/>
          <w:szCs w:val="20"/>
        </w:rPr>
      </w:pPr>
      <w:r>
        <w:rPr>
          <w:rFonts w:ascii="Arial" w:eastAsia="Arial" w:hAnsi="Arial" w:cs="Arial"/>
          <w:b/>
          <w:color w:val="005FA9"/>
          <w:sz w:val="24"/>
          <w:szCs w:val="24"/>
        </w:rPr>
        <w:t xml:space="preserve">Descrizione </w:t>
      </w:r>
    </w:p>
    <w:p w:rsidR="00851D05" w:rsidRDefault="0079146B">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 10 giocatori si dividono in 3 gruppi: 2 composti da 3 giocatori; 1 composto da 4 giocatori. Ad ogni gruppo vengono consegnati 2 delimitatori ed un pallone con l’indicazione di realizzare autonomamente una porta (delle dimensioni desiderate) all’interno d</w:t>
      </w:r>
      <w:r>
        <w:rPr>
          <w:rFonts w:ascii="Arial" w:eastAsia="Arial" w:hAnsi="Arial" w:cs="Arial"/>
          <w:color w:val="000000"/>
          <w:sz w:val="20"/>
          <w:szCs w:val="20"/>
        </w:rPr>
        <w:t xml:space="preserve">el settore di gioco definito. Si svolgono delle partite ad una sola porta realizzate attraverso una modalità “tutti contro tutti” nelle quali si identificano un portiere e dei giocatori di movimento che agiscono singolarmente. </w:t>
      </w:r>
    </w:p>
    <w:p w:rsidR="00851D05" w:rsidRDefault="0079146B">
      <w:pPr>
        <w:pBdr>
          <w:top w:val="nil"/>
          <w:left w:val="nil"/>
          <w:bottom w:val="nil"/>
          <w:right w:val="nil"/>
          <w:between w:val="nil"/>
        </w:pBdr>
        <w:spacing w:before="40" w:after="0" w:line="240" w:lineRule="auto"/>
        <w:rPr>
          <w:rFonts w:ascii="Arial" w:eastAsia="Arial" w:hAnsi="Arial" w:cs="Arial"/>
          <w:color w:val="005FA9"/>
          <w:sz w:val="20"/>
          <w:szCs w:val="20"/>
        </w:rPr>
      </w:pPr>
      <w:r>
        <w:rPr>
          <w:rFonts w:ascii="Arial" w:eastAsia="Arial" w:hAnsi="Arial" w:cs="Arial"/>
          <w:b/>
          <w:color w:val="005FA9"/>
          <w:sz w:val="24"/>
          <w:szCs w:val="24"/>
        </w:rPr>
        <w:t>Regole</w:t>
      </w:r>
      <w:r>
        <w:rPr>
          <w:rFonts w:ascii="Arial" w:eastAsia="Arial" w:hAnsi="Arial" w:cs="Arial"/>
          <w:b/>
          <w:color w:val="005FA9"/>
          <w:sz w:val="20"/>
          <w:szCs w:val="20"/>
        </w:rPr>
        <w:t xml:space="preserve"> </w:t>
      </w:r>
    </w:p>
    <w:p w:rsidR="00851D05" w:rsidRDefault="0079146B">
      <w:pPr>
        <w:numPr>
          <w:ilvl w:val="0"/>
          <w:numId w:val="3"/>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Il gioco consiste in un “tutti contro tutti” tra i componenti di ognuno dei 3 gruppi (i singoli gruppi svolgono l’attività prevista per conto proprio). </w:t>
      </w:r>
    </w:p>
    <w:p w:rsidR="00851D05" w:rsidRDefault="0079146B">
      <w:pPr>
        <w:numPr>
          <w:ilvl w:val="0"/>
          <w:numId w:val="3"/>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I giocatori di movimento devono cercare di fare gol al portiere evitando l’intervento dei propri avvers</w:t>
      </w:r>
      <w:r>
        <w:rPr>
          <w:rFonts w:ascii="Arial" w:eastAsia="Arial" w:hAnsi="Arial" w:cs="Arial"/>
          <w:color w:val="000000"/>
          <w:sz w:val="20"/>
          <w:szCs w:val="20"/>
        </w:rPr>
        <w:t xml:space="preserve">ari. </w:t>
      </w:r>
    </w:p>
    <w:p w:rsidR="00851D05" w:rsidRDefault="0079146B">
      <w:pPr>
        <w:numPr>
          <w:ilvl w:val="0"/>
          <w:numId w:val="3"/>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Ogni azione di gioco parte dal portiere attraverso un lancio casuale nello spazio libero. </w:t>
      </w:r>
    </w:p>
    <w:p w:rsidR="00851D05" w:rsidRDefault="0079146B">
      <w:pPr>
        <w:numPr>
          <w:ilvl w:val="0"/>
          <w:numId w:val="3"/>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Chi realizza una rete, totalizza un punto e va in porta, avviando successivamente una nuova azione di gioco.</w:t>
      </w:r>
    </w:p>
    <w:p w:rsidR="00851D05" w:rsidRDefault="0079146B">
      <w:pPr>
        <w:numPr>
          <w:ilvl w:val="0"/>
          <w:numId w:val="3"/>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 Il gol si considera valido da entrambi i lati del</w:t>
      </w:r>
      <w:r>
        <w:rPr>
          <w:rFonts w:ascii="Arial" w:eastAsia="Arial" w:hAnsi="Arial" w:cs="Arial"/>
          <w:color w:val="000000"/>
          <w:sz w:val="20"/>
          <w:szCs w:val="20"/>
        </w:rPr>
        <w:t xml:space="preserve">la porta, non ci sono quindi una fronte ed un retro. </w:t>
      </w:r>
    </w:p>
    <w:p w:rsidR="00851D05" w:rsidRDefault="0079146B">
      <w:pPr>
        <w:numPr>
          <w:ilvl w:val="0"/>
          <w:numId w:val="3"/>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Quando la palla esce dal campo (il settore di gioco delimitato), questa viene data al portiere che ha il compito di rimetterla nuovamente in gioco dando così il via ad una nuova azione. </w:t>
      </w: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79146B">
      <w:pPr>
        <w:rPr>
          <w:rFonts w:ascii="FIGC - Azzurri" w:eastAsia="FIGC - Azzurri" w:hAnsi="FIGC - Azzurri" w:cs="FIGC - Azzurri"/>
          <w:color w:val="0060A9"/>
          <w:sz w:val="24"/>
          <w:szCs w:val="24"/>
        </w:rPr>
      </w:pPr>
      <w:r>
        <w:br w:type="page"/>
      </w:r>
    </w:p>
    <w:p w:rsidR="00851D05" w:rsidRDefault="0079146B">
      <w:pPr>
        <w:shd w:val="clear" w:color="auto" w:fill="FFFFFF"/>
        <w:spacing w:after="0" w:line="360" w:lineRule="auto"/>
        <w:rPr>
          <w:rFonts w:ascii="Helvetica Neue" w:eastAsia="Helvetica Neue" w:hAnsi="Helvetica Neue" w:cs="Helvetica Neue"/>
          <w:b/>
          <w:color w:val="333333"/>
          <w:sz w:val="33"/>
          <w:szCs w:val="33"/>
        </w:rPr>
      </w:pPr>
      <w:r>
        <w:rPr>
          <w:rFonts w:ascii="Helvetica Neue" w:eastAsia="Helvetica Neue" w:hAnsi="Helvetica Neue" w:cs="Helvetica Neue"/>
          <w:b/>
          <w:color w:val="333333"/>
          <w:sz w:val="33"/>
          <w:szCs w:val="33"/>
        </w:rPr>
        <w:lastRenderedPageBreak/>
        <w:t>SFIDA INCRO</w:t>
      </w:r>
      <w:r>
        <w:rPr>
          <w:rFonts w:ascii="Helvetica Neue" w:eastAsia="Helvetica Neue" w:hAnsi="Helvetica Neue" w:cs="Helvetica Neue"/>
          <w:b/>
          <w:color w:val="333333"/>
          <w:sz w:val="33"/>
          <w:szCs w:val="33"/>
        </w:rPr>
        <w:t>CIATA (1 vs 1)</w:t>
      </w:r>
    </w:p>
    <w:p w:rsidR="00851D05" w:rsidRDefault="0079146B">
      <w:pPr>
        <w:shd w:val="clear" w:color="auto" w:fill="FFFFFF"/>
        <w:spacing w:after="0" w:line="360" w:lineRule="auto"/>
        <w:rPr>
          <w:rFonts w:ascii="Helvetica Neue" w:eastAsia="Helvetica Neue" w:hAnsi="Helvetica Neue" w:cs="Helvetica Neue"/>
          <w:b/>
          <w:color w:val="333333"/>
          <w:sz w:val="20"/>
          <w:szCs w:val="20"/>
        </w:rPr>
      </w:pPr>
      <w:r>
        <w:rPr>
          <w:rFonts w:ascii="Helvetica Neue" w:eastAsia="Helvetica Neue" w:hAnsi="Helvetica Neue" w:cs="Helvetica Neue"/>
          <w:b/>
          <w:color w:val="333333"/>
          <w:sz w:val="20"/>
          <w:szCs w:val="20"/>
        </w:rPr>
        <w:t>(</w:t>
      </w:r>
      <w:proofErr w:type="spellStart"/>
      <w:r>
        <w:rPr>
          <w:rFonts w:ascii="Helvetica Neue" w:eastAsia="Helvetica Neue" w:hAnsi="Helvetica Neue" w:cs="Helvetica Neue"/>
          <w:b/>
          <w:color w:val="333333"/>
          <w:sz w:val="20"/>
          <w:szCs w:val="20"/>
        </w:rPr>
        <w:t>Ragg</w:t>
      </w:r>
      <w:proofErr w:type="spellEnd"/>
      <w:r>
        <w:rPr>
          <w:rFonts w:ascii="Helvetica Neue" w:eastAsia="Helvetica Neue" w:hAnsi="Helvetica Neue" w:cs="Helvetica Neue"/>
          <w:b/>
          <w:color w:val="333333"/>
          <w:sz w:val="20"/>
          <w:szCs w:val="20"/>
        </w:rPr>
        <w:t>. Giornate 3 e 7 Primi calci)</w:t>
      </w:r>
    </w:p>
    <w:p w:rsidR="00851D05" w:rsidRDefault="0079146B">
      <w:pPr>
        <w:shd w:val="clear" w:color="auto" w:fill="FFFFFF"/>
        <w:spacing w:after="0" w:line="360" w:lineRule="auto"/>
        <w:jc w:val="center"/>
        <w:rPr>
          <w:rFonts w:ascii="Helvetica Neue" w:eastAsia="Helvetica Neue" w:hAnsi="Helvetica Neue" w:cs="Helvetica Neue"/>
          <w:b/>
          <w:color w:val="333333"/>
          <w:sz w:val="33"/>
          <w:szCs w:val="33"/>
        </w:rPr>
      </w:pPr>
      <w:r>
        <w:rPr>
          <w:rFonts w:ascii="Helvetica Neue" w:eastAsia="Helvetica Neue" w:hAnsi="Helvetica Neue" w:cs="Helvetica Neue"/>
          <w:b/>
          <w:noProof/>
          <w:color w:val="333333"/>
          <w:sz w:val="33"/>
          <w:szCs w:val="33"/>
        </w:rPr>
        <w:drawing>
          <wp:inline distT="0" distB="0" distL="0" distR="0">
            <wp:extent cx="6115050" cy="39052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115050" cy="3905250"/>
                    </a:xfrm>
                    <a:prstGeom prst="rect">
                      <a:avLst/>
                    </a:prstGeom>
                    <a:ln/>
                  </pic:spPr>
                </pic:pic>
              </a:graphicData>
            </a:graphic>
          </wp:inline>
        </w:drawing>
      </w:r>
    </w:p>
    <w:p w:rsidR="00851D05" w:rsidRDefault="00851D05">
      <w:pPr>
        <w:spacing w:after="0" w:line="240" w:lineRule="auto"/>
        <w:rPr>
          <w:rFonts w:ascii="Arial" w:eastAsia="Arial" w:hAnsi="Arial" w:cs="Arial"/>
          <w:b/>
          <w:color w:val="0060A9"/>
          <w:sz w:val="24"/>
          <w:szCs w:val="24"/>
        </w:rPr>
      </w:pPr>
    </w:p>
    <w:p w:rsidR="00851D05" w:rsidRDefault="0079146B">
      <w:pPr>
        <w:spacing w:after="0" w:line="240" w:lineRule="auto"/>
        <w:rPr>
          <w:rFonts w:ascii="Arial" w:eastAsia="Arial" w:hAnsi="Arial" w:cs="Arial"/>
          <w:b/>
          <w:sz w:val="24"/>
          <w:szCs w:val="24"/>
        </w:rPr>
      </w:pPr>
      <w:r>
        <w:rPr>
          <w:rFonts w:ascii="Arial" w:eastAsia="Arial" w:hAnsi="Arial" w:cs="Arial"/>
          <w:b/>
          <w:color w:val="0060A9"/>
          <w:sz w:val="24"/>
          <w:szCs w:val="24"/>
        </w:rPr>
        <w:t>Organizzazione</w:t>
      </w:r>
    </w:p>
    <w:p w:rsidR="00851D05" w:rsidRDefault="0079146B">
      <w:pPr>
        <w:shd w:val="clear" w:color="auto" w:fill="FFFFFF"/>
        <w:spacing w:after="120" w:line="240" w:lineRule="auto"/>
        <w:jc w:val="both"/>
        <w:rPr>
          <w:rFonts w:ascii="Arial" w:eastAsia="Arial" w:hAnsi="Arial" w:cs="Arial"/>
          <w:color w:val="333333"/>
          <w:sz w:val="20"/>
          <w:szCs w:val="20"/>
        </w:rPr>
      </w:pPr>
      <w:r>
        <w:rPr>
          <w:rFonts w:ascii="Arial" w:eastAsia="Arial" w:hAnsi="Arial" w:cs="Arial"/>
          <w:color w:val="333333"/>
          <w:sz w:val="20"/>
          <w:szCs w:val="20"/>
        </w:rPr>
        <w:t>Si gioca utilizzando le dimensioni di un campo della categoria primi calci o piccoli amici</w:t>
      </w:r>
    </w:p>
    <w:p w:rsidR="00851D05" w:rsidRDefault="0079146B">
      <w:pPr>
        <w:spacing w:after="0" w:line="240" w:lineRule="auto"/>
        <w:rPr>
          <w:rFonts w:ascii="Arial" w:eastAsia="Arial" w:hAnsi="Arial" w:cs="Arial"/>
          <w:b/>
          <w:sz w:val="24"/>
          <w:szCs w:val="24"/>
        </w:rPr>
      </w:pPr>
      <w:r>
        <w:rPr>
          <w:rFonts w:ascii="Arial" w:eastAsia="Arial" w:hAnsi="Arial" w:cs="Arial"/>
          <w:b/>
          <w:color w:val="0060A9"/>
          <w:sz w:val="24"/>
          <w:szCs w:val="24"/>
        </w:rPr>
        <w:t>Descrizione</w:t>
      </w:r>
    </w:p>
    <w:p w:rsidR="00851D05" w:rsidRDefault="0079146B">
      <w:pPr>
        <w:shd w:val="clear" w:color="auto" w:fill="FFFFFF"/>
        <w:spacing w:after="120" w:line="240" w:lineRule="auto"/>
        <w:jc w:val="both"/>
        <w:rPr>
          <w:rFonts w:ascii="Arial" w:eastAsia="Arial" w:hAnsi="Arial" w:cs="Arial"/>
          <w:color w:val="333333"/>
          <w:sz w:val="20"/>
          <w:szCs w:val="20"/>
        </w:rPr>
      </w:pPr>
      <w:r>
        <w:rPr>
          <w:rFonts w:ascii="Arial" w:eastAsia="Arial" w:hAnsi="Arial" w:cs="Arial"/>
          <w:color w:val="333333"/>
          <w:sz w:val="20"/>
          <w:szCs w:val="20"/>
        </w:rPr>
        <w:t>I bambini vengono divisi in coppie e fatti sistemare al centro del campo schiena contro schiena tenendo in equilibrio un pallone; prima di iniziare l’istruttore abbinerà ad ogni coppia un numero di riferimento (stile gioco del fazzoletto).</w:t>
      </w:r>
    </w:p>
    <w:p w:rsidR="00851D05" w:rsidRDefault="0079146B">
      <w:pPr>
        <w:spacing w:after="0" w:line="240" w:lineRule="auto"/>
        <w:rPr>
          <w:rFonts w:ascii="Arial" w:eastAsia="Arial" w:hAnsi="Arial" w:cs="Arial"/>
          <w:b/>
          <w:sz w:val="24"/>
          <w:szCs w:val="24"/>
        </w:rPr>
      </w:pPr>
      <w:r>
        <w:rPr>
          <w:rFonts w:ascii="Arial" w:eastAsia="Arial" w:hAnsi="Arial" w:cs="Arial"/>
          <w:b/>
          <w:color w:val="0060A9"/>
          <w:sz w:val="24"/>
          <w:szCs w:val="24"/>
        </w:rPr>
        <w:t>Regole</w:t>
      </w:r>
    </w:p>
    <w:p w:rsidR="00851D05" w:rsidRDefault="0079146B">
      <w:pPr>
        <w:shd w:val="clear" w:color="auto" w:fill="FFFFFF"/>
        <w:spacing w:after="120" w:line="240" w:lineRule="auto"/>
        <w:jc w:val="both"/>
        <w:rPr>
          <w:rFonts w:ascii="Arial" w:eastAsia="Arial" w:hAnsi="Arial" w:cs="Arial"/>
          <w:color w:val="333333"/>
          <w:sz w:val="20"/>
          <w:szCs w:val="20"/>
        </w:rPr>
      </w:pPr>
      <w:r>
        <w:rPr>
          <w:rFonts w:ascii="Arial" w:eastAsia="Arial" w:hAnsi="Arial" w:cs="Arial"/>
          <w:color w:val="333333"/>
          <w:sz w:val="20"/>
          <w:szCs w:val="20"/>
        </w:rPr>
        <w:t>Le regole</w:t>
      </w:r>
      <w:r>
        <w:rPr>
          <w:rFonts w:ascii="Arial" w:eastAsia="Arial" w:hAnsi="Arial" w:cs="Arial"/>
          <w:color w:val="333333"/>
          <w:sz w:val="20"/>
          <w:szCs w:val="20"/>
        </w:rPr>
        <w:t xml:space="preserve"> della SFIDA INCROCIATA sono:</w:t>
      </w:r>
    </w:p>
    <w:p w:rsidR="00851D05" w:rsidRDefault="0079146B">
      <w:pPr>
        <w:numPr>
          <w:ilvl w:val="0"/>
          <w:numId w:val="4"/>
        </w:numPr>
        <w:shd w:val="clear" w:color="auto" w:fill="FFFFFF"/>
        <w:spacing w:before="280" w:after="0"/>
        <w:ind w:left="714" w:hanging="357"/>
        <w:jc w:val="both"/>
        <w:rPr>
          <w:color w:val="333333"/>
        </w:rPr>
      </w:pPr>
      <w:r>
        <w:rPr>
          <w:rFonts w:ascii="Arial" w:eastAsia="Arial" w:hAnsi="Arial" w:cs="Arial"/>
          <w:color w:val="333333"/>
          <w:sz w:val="20"/>
          <w:szCs w:val="20"/>
        </w:rPr>
        <w:t xml:space="preserve">Nella prima fase del gioco entrambe le porte sono senza portiere e al segnale dell’istruttore (NUMERO) la coppia di riferimento farà cadere la palla e si sfiderà in un 1 vs 1 dove il gol potrà essere realizzato in entrambe le </w:t>
      </w:r>
      <w:r>
        <w:rPr>
          <w:rFonts w:ascii="Arial" w:eastAsia="Arial" w:hAnsi="Arial" w:cs="Arial"/>
          <w:color w:val="333333"/>
          <w:sz w:val="20"/>
          <w:szCs w:val="20"/>
        </w:rPr>
        <w:t>porte</w:t>
      </w:r>
    </w:p>
    <w:p w:rsidR="00851D05" w:rsidRDefault="0079146B">
      <w:pPr>
        <w:numPr>
          <w:ilvl w:val="0"/>
          <w:numId w:val="4"/>
        </w:numPr>
        <w:shd w:val="clear" w:color="auto" w:fill="FFFFFF"/>
        <w:spacing w:after="0"/>
        <w:ind w:left="714" w:hanging="357"/>
        <w:jc w:val="both"/>
        <w:rPr>
          <w:color w:val="333333"/>
        </w:rPr>
      </w:pPr>
      <w:r>
        <w:rPr>
          <w:rFonts w:ascii="Arial" w:eastAsia="Arial" w:hAnsi="Arial" w:cs="Arial"/>
          <w:color w:val="333333"/>
          <w:sz w:val="20"/>
          <w:szCs w:val="20"/>
        </w:rPr>
        <w:t xml:space="preserve">Successivamente verranno inseriti due portieri mantenendo invariato lo svolgimento </w:t>
      </w:r>
      <w:proofErr w:type="gramStart"/>
      <w:r>
        <w:rPr>
          <w:rFonts w:ascii="Arial" w:eastAsia="Arial" w:hAnsi="Arial" w:cs="Arial"/>
          <w:color w:val="333333"/>
          <w:sz w:val="20"/>
          <w:szCs w:val="20"/>
        </w:rPr>
        <w:t>dell’ 1</w:t>
      </w:r>
      <w:proofErr w:type="gramEnd"/>
      <w:r>
        <w:rPr>
          <w:rFonts w:ascii="Arial" w:eastAsia="Arial" w:hAnsi="Arial" w:cs="Arial"/>
          <w:color w:val="333333"/>
          <w:sz w:val="20"/>
          <w:szCs w:val="20"/>
        </w:rPr>
        <w:t xml:space="preserve"> vs 1 (con la libertà di scegliere la porta dove far gol)</w:t>
      </w:r>
    </w:p>
    <w:p w:rsidR="00851D05" w:rsidRDefault="0079146B">
      <w:pPr>
        <w:numPr>
          <w:ilvl w:val="0"/>
          <w:numId w:val="4"/>
        </w:numPr>
        <w:shd w:val="clear" w:color="auto" w:fill="FFFFFF"/>
        <w:spacing w:after="280"/>
        <w:ind w:left="714" w:hanging="357"/>
        <w:jc w:val="both"/>
        <w:rPr>
          <w:color w:val="333333"/>
        </w:rPr>
      </w:pPr>
      <w:r>
        <w:rPr>
          <w:rFonts w:ascii="Arial" w:eastAsia="Arial" w:hAnsi="Arial" w:cs="Arial"/>
          <w:color w:val="333333"/>
          <w:sz w:val="20"/>
          <w:szCs w:val="20"/>
        </w:rPr>
        <w:t>Una volta chiamati tutti i numeri si cambieranno i portieri con un'altra coppia</w:t>
      </w:r>
    </w:p>
    <w:p w:rsidR="00851D05" w:rsidRDefault="0079146B">
      <w:pPr>
        <w:rPr>
          <w:rFonts w:ascii="Helvetica Neue" w:eastAsia="Helvetica Neue" w:hAnsi="Helvetica Neue" w:cs="Helvetica Neue"/>
          <w:b/>
          <w:color w:val="333333"/>
          <w:sz w:val="33"/>
          <w:szCs w:val="33"/>
        </w:rPr>
      </w:pPr>
      <w:r>
        <w:br w:type="page"/>
      </w:r>
    </w:p>
    <w:p w:rsidR="00851D05" w:rsidRDefault="0079146B">
      <w:pPr>
        <w:shd w:val="clear" w:color="auto" w:fill="FFFFFF"/>
        <w:spacing w:after="0" w:line="360" w:lineRule="auto"/>
        <w:rPr>
          <w:rFonts w:ascii="Helvetica Neue" w:eastAsia="Helvetica Neue" w:hAnsi="Helvetica Neue" w:cs="Helvetica Neue"/>
          <w:b/>
          <w:color w:val="333333"/>
          <w:sz w:val="33"/>
          <w:szCs w:val="33"/>
        </w:rPr>
      </w:pPr>
      <w:r>
        <w:rPr>
          <w:rFonts w:ascii="Helvetica Neue" w:eastAsia="Helvetica Neue" w:hAnsi="Helvetica Neue" w:cs="Helvetica Neue"/>
          <w:b/>
          <w:color w:val="333333"/>
          <w:sz w:val="33"/>
          <w:szCs w:val="33"/>
        </w:rPr>
        <w:lastRenderedPageBreak/>
        <w:t>IN MOVIMENTO</w:t>
      </w:r>
    </w:p>
    <w:p w:rsidR="00851D05" w:rsidRDefault="0079146B">
      <w:pPr>
        <w:shd w:val="clear" w:color="auto" w:fill="FFFFFF"/>
        <w:spacing w:after="0" w:line="360" w:lineRule="auto"/>
        <w:rPr>
          <w:rFonts w:ascii="Helvetica Neue" w:eastAsia="Helvetica Neue" w:hAnsi="Helvetica Neue" w:cs="Helvetica Neue"/>
          <w:b/>
          <w:color w:val="333333"/>
          <w:sz w:val="20"/>
          <w:szCs w:val="20"/>
        </w:rPr>
      </w:pPr>
      <w:r>
        <w:rPr>
          <w:rFonts w:ascii="Helvetica Neue" w:eastAsia="Helvetica Neue" w:hAnsi="Helvetica Neue" w:cs="Helvetica Neue"/>
          <w:b/>
          <w:color w:val="333333"/>
          <w:sz w:val="20"/>
          <w:szCs w:val="20"/>
        </w:rPr>
        <w:t>(</w:t>
      </w:r>
      <w:proofErr w:type="spellStart"/>
      <w:r>
        <w:rPr>
          <w:rFonts w:ascii="Helvetica Neue" w:eastAsia="Helvetica Neue" w:hAnsi="Helvetica Neue" w:cs="Helvetica Neue"/>
          <w:b/>
          <w:color w:val="333333"/>
          <w:sz w:val="20"/>
          <w:szCs w:val="20"/>
        </w:rPr>
        <w:t>Ragg</w:t>
      </w:r>
      <w:proofErr w:type="spellEnd"/>
      <w:r>
        <w:rPr>
          <w:rFonts w:ascii="Helvetica Neue" w:eastAsia="Helvetica Neue" w:hAnsi="Helvetica Neue" w:cs="Helvetica Neue"/>
          <w:b/>
          <w:color w:val="333333"/>
          <w:sz w:val="20"/>
          <w:szCs w:val="20"/>
        </w:rPr>
        <w:t>. Giornate 4 e 8 Primi calci)</w:t>
      </w:r>
    </w:p>
    <w:p w:rsidR="00851D05" w:rsidRDefault="0079146B">
      <w:pPr>
        <w:shd w:val="clear" w:color="auto" w:fill="FFFFFF"/>
        <w:spacing w:after="0" w:line="360" w:lineRule="auto"/>
        <w:rPr>
          <w:rFonts w:ascii="Helvetica Neue" w:eastAsia="Helvetica Neue" w:hAnsi="Helvetica Neue" w:cs="Helvetica Neue"/>
          <w:b/>
          <w:color w:val="333333"/>
          <w:sz w:val="33"/>
          <w:szCs w:val="33"/>
        </w:rPr>
      </w:pPr>
      <w:r>
        <w:rPr>
          <w:noProof/>
        </w:rPr>
        <w:drawing>
          <wp:anchor distT="0" distB="0" distL="114300" distR="114300" simplePos="0" relativeHeight="251660288" behindDoc="0" locked="0" layoutInCell="1" hidden="0" allowOverlap="1">
            <wp:simplePos x="0" y="0"/>
            <wp:positionH relativeFrom="column">
              <wp:posOffset>-15238</wp:posOffset>
            </wp:positionH>
            <wp:positionV relativeFrom="paragraph">
              <wp:posOffset>0</wp:posOffset>
            </wp:positionV>
            <wp:extent cx="5162550" cy="37109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162550" cy="3710940"/>
                    </a:xfrm>
                    <a:prstGeom prst="rect">
                      <a:avLst/>
                    </a:prstGeom>
                    <a:ln/>
                  </pic:spPr>
                </pic:pic>
              </a:graphicData>
            </a:graphic>
          </wp:anchor>
        </w:drawing>
      </w: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FIGC - Azzurri" w:eastAsia="FIGC - Azzurri" w:hAnsi="FIGC - Azzurri" w:cs="FIGC - Azzurri"/>
          <w:color w:val="0060A9"/>
          <w:sz w:val="24"/>
          <w:szCs w:val="24"/>
        </w:rPr>
      </w:pPr>
    </w:p>
    <w:p w:rsidR="00851D05" w:rsidRDefault="00851D05">
      <w:pPr>
        <w:spacing w:after="0" w:line="240" w:lineRule="auto"/>
        <w:rPr>
          <w:rFonts w:ascii="Arial" w:eastAsia="Arial" w:hAnsi="Arial" w:cs="Arial"/>
          <w:b/>
          <w:color w:val="0060A9"/>
          <w:sz w:val="24"/>
          <w:szCs w:val="24"/>
        </w:rPr>
      </w:pPr>
    </w:p>
    <w:p w:rsidR="00851D05" w:rsidRDefault="00851D05">
      <w:pPr>
        <w:spacing w:after="0" w:line="240" w:lineRule="auto"/>
        <w:rPr>
          <w:rFonts w:ascii="Arial" w:eastAsia="Arial" w:hAnsi="Arial" w:cs="Arial"/>
          <w:b/>
          <w:color w:val="0060A9"/>
          <w:sz w:val="24"/>
          <w:szCs w:val="24"/>
        </w:rPr>
      </w:pPr>
    </w:p>
    <w:p w:rsidR="00851D05" w:rsidRDefault="0079146B">
      <w:pPr>
        <w:spacing w:after="0" w:line="240" w:lineRule="auto"/>
        <w:rPr>
          <w:rFonts w:ascii="Arial" w:eastAsia="Arial" w:hAnsi="Arial" w:cs="Arial"/>
          <w:b/>
          <w:sz w:val="24"/>
          <w:szCs w:val="24"/>
        </w:rPr>
      </w:pPr>
      <w:r>
        <w:rPr>
          <w:rFonts w:ascii="Arial" w:eastAsia="Arial" w:hAnsi="Arial" w:cs="Arial"/>
          <w:b/>
          <w:color w:val="0060A9"/>
          <w:sz w:val="24"/>
          <w:szCs w:val="24"/>
        </w:rPr>
        <w:t>Descrizione</w:t>
      </w:r>
    </w:p>
    <w:p w:rsidR="00851D05" w:rsidRDefault="0079146B">
      <w:pPr>
        <w:spacing w:after="150"/>
        <w:jc w:val="both"/>
        <w:rPr>
          <w:rFonts w:ascii="Arial" w:eastAsia="Arial" w:hAnsi="Arial" w:cs="Arial"/>
          <w:sz w:val="20"/>
          <w:szCs w:val="20"/>
        </w:rPr>
      </w:pPr>
      <w:r>
        <w:rPr>
          <w:rFonts w:ascii="Arial" w:eastAsia="Arial" w:hAnsi="Arial" w:cs="Arial"/>
          <w:sz w:val="20"/>
          <w:szCs w:val="20"/>
        </w:rPr>
        <w:t>All’interno di un rettangolo sono posizionate alcune stazioni (righe di delimitatori, ostacoli, corde, serie di cerchi, ostacoli singoli, ecc.) in cui è previsto lo svolgimento di azioni motorie: (skip; slalom; salti con la corda; salti alternati; striscia</w:t>
      </w:r>
      <w:r>
        <w:rPr>
          <w:rFonts w:ascii="Arial" w:eastAsia="Arial" w:hAnsi="Arial" w:cs="Arial"/>
          <w:sz w:val="20"/>
          <w:szCs w:val="20"/>
        </w:rPr>
        <w:t>re sotto gli ostacoli; ecc.). A 12 metri da questo spazio è delimitata una porta. A metà tra la porta e lo spazio delimitato viene definita una "linea di tiro". Sei giocatori iniziano l’attività all’interno del rettangolo scegliendo autonomamente con quali</w:t>
      </w:r>
      <w:r>
        <w:rPr>
          <w:rFonts w:ascii="Arial" w:eastAsia="Arial" w:hAnsi="Arial" w:cs="Arial"/>
          <w:sz w:val="20"/>
          <w:szCs w:val="20"/>
        </w:rPr>
        <w:t xml:space="preserve"> stazioni interagire. Tre giocatori partono con il pallone in mano. Un giocatore inizia l'attività interpretando il ruolo del portiere.</w:t>
      </w:r>
    </w:p>
    <w:p w:rsidR="00851D05" w:rsidRDefault="0079146B">
      <w:pPr>
        <w:spacing w:after="0" w:line="240" w:lineRule="auto"/>
        <w:rPr>
          <w:rFonts w:ascii="Arial" w:eastAsia="Arial" w:hAnsi="Arial" w:cs="Arial"/>
          <w:b/>
          <w:sz w:val="24"/>
          <w:szCs w:val="24"/>
        </w:rPr>
      </w:pPr>
      <w:r>
        <w:rPr>
          <w:rFonts w:ascii="Arial" w:eastAsia="Arial" w:hAnsi="Arial" w:cs="Arial"/>
          <w:b/>
          <w:color w:val="0060A9"/>
          <w:sz w:val="24"/>
          <w:szCs w:val="24"/>
        </w:rPr>
        <w:t>Regole</w:t>
      </w:r>
    </w:p>
    <w:p w:rsidR="00851D05" w:rsidRDefault="0079146B">
      <w:pPr>
        <w:numPr>
          <w:ilvl w:val="0"/>
          <w:numId w:val="1"/>
        </w:numPr>
        <w:spacing w:before="280" w:after="0"/>
        <w:ind w:left="714" w:hanging="357"/>
        <w:jc w:val="both"/>
      </w:pPr>
      <w:r>
        <w:rPr>
          <w:rFonts w:ascii="Arial" w:eastAsia="Arial" w:hAnsi="Arial" w:cs="Arial"/>
          <w:sz w:val="20"/>
          <w:szCs w:val="20"/>
        </w:rPr>
        <w:t>I sei giocatori che cominciano l'attività nel rettangolo hanno il compito di muoversi all'interno dello stesso an</w:t>
      </w:r>
      <w:r>
        <w:rPr>
          <w:rFonts w:ascii="Arial" w:eastAsia="Arial" w:hAnsi="Arial" w:cs="Arial"/>
          <w:sz w:val="20"/>
          <w:szCs w:val="20"/>
        </w:rPr>
        <w:t>dando a ricercare delle stazioni con le quali interagire attraverso azioni motorie di vario tipo: skip; slalom; salti con la corda; salti alternati; strisciare sotto gli ostacoli; ecc. Le stazioni vengono scelte a piacimento da parte dei giocatori.</w:t>
      </w:r>
    </w:p>
    <w:p w:rsidR="00851D05" w:rsidRDefault="0079146B">
      <w:pPr>
        <w:numPr>
          <w:ilvl w:val="0"/>
          <w:numId w:val="1"/>
        </w:numPr>
        <w:spacing w:after="0"/>
        <w:ind w:left="714" w:hanging="357"/>
        <w:jc w:val="both"/>
      </w:pPr>
      <w:r>
        <w:rPr>
          <w:rFonts w:ascii="Arial" w:eastAsia="Arial" w:hAnsi="Arial" w:cs="Arial"/>
          <w:sz w:val="20"/>
          <w:szCs w:val="20"/>
        </w:rPr>
        <w:t>I tre g</w:t>
      </w:r>
      <w:r>
        <w:rPr>
          <w:rFonts w:ascii="Arial" w:eastAsia="Arial" w:hAnsi="Arial" w:cs="Arial"/>
          <w:sz w:val="20"/>
          <w:szCs w:val="20"/>
        </w:rPr>
        <w:t>iocatori che cominciano l'attività con la palla si dirigono verso la porta per cercare di realizzare una rete attraverso un lancio effettuato con le mani. Se, chi effettua il lancio, riesce a realizzare un gol, prende il posto del portiere, in caso contrar</w:t>
      </w:r>
      <w:r>
        <w:rPr>
          <w:rFonts w:ascii="Arial" w:eastAsia="Arial" w:hAnsi="Arial" w:cs="Arial"/>
          <w:sz w:val="20"/>
          <w:szCs w:val="20"/>
        </w:rPr>
        <w:t>io riprende il pallone lanciato e va a consegnarlo ad uno dei compagni impegnati nelle azioni motorie entrando poi nel rettangolo delimitato per svolgere le azioni motorie previste. Chi riceve il pallone dal compagno si dirige a sua volta verso la porta ri</w:t>
      </w:r>
      <w:r>
        <w:rPr>
          <w:rFonts w:ascii="Arial" w:eastAsia="Arial" w:hAnsi="Arial" w:cs="Arial"/>
          <w:sz w:val="20"/>
          <w:szCs w:val="20"/>
        </w:rPr>
        <w:t>cercando la realizzazione di una rete.</w:t>
      </w:r>
    </w:p>
    <w:p w:rsidR="00851D05" w:rsidRDefault="0079146B">
      <w:pPr>
        <w:numPr>
          <w:ilvl w:val="0"/>
          <w:numId w:val="1"/>
        </w:numPr>
        <w:spacing w:after="0"/>
        <w:ind w:left="714" w:hanging="357"/>
        <w:jc w:val="both"/>
      </w:pPr>
      <w:r>
        <w:rPr>
          <w:rFonts w:ascii="Arial" w:eastAsia="Arial" w:hAnsi="Arial" w:cs="Arial"/>
          <w:sz w:val="20"/>
          <w:szCs w:val="20"/>
        </w:rPr>
        <w:t xml:space="preserve">Il giocatore a cui passare la palla viene scelto in base all'impegno profuso nello svolgimento dei percorsi motori, la decisione spetta al giocatore che rientra con la palla in mano dalla zona di tiro (se necessario, </w:t>
      </w:r>
      <w:r>
        <w:rPr>
          <w:rFonts w:ascii="Arial" w:eastAsia="Arial" w:hAnsi="Arial" w:cs="Arial"/>
          <w:sz w:val="20"/>
          <w:szCs w:val="20"/>
        </w:rPr>
        <w:t>questo può fermarsi alcuni secondi ad osservare i comportamenti dei compagni impegnati nell'interazione con le varie stazioni predisposte).</w:t>
      </w:r>
    </w:p>
    <w:p w:rsidR="00851D05" w:rsidRDefault="0079146B">
      <w:pPr>
        <w:numPr>
          <w:ilvl w:val="0"/>
          <w:numId w:val="1"/>
        </w:numPr>
        <w:spacing w:after="280"/>
        <w:ind w:left="714" w:hanging="357"/>
        <w:jc w:val="both"/>
      </w:pPr>
      <w:r>
        <w:rPr>
          <w:rFonts w:ascii="Arial" w:eastAsia="Arial" w:hAnsi="Arial" w:cs="Arial"/>
          <w:sz w:val="20"/>
          <w:szCs w:val="20"/>
        </w:rPr>
        <w:t>Il portiere che ha subito il gol, esce dalla porta, prende il pallone che è entrato in rete e si dirige verso i compagni che stanno eseguendo i percorsi individuandone uno a cui passare la palla ed andando poi ad interagire con le stazioni predisposte.</w:t>
      </w:r>
    </w:p>
    <w:p w:rsidR="00851D05" w:rsidRDefault="00851D05">
      <w:pPr>
        <w:rPr>
          <w:rFonts w:ascii="Arial" w:eastAsia="Arial" w:hAnsi="Arial" w:cs="Arial"/>
          <w:sz w:val="20"/>
          <w:szCs w:val="20"/>
        </w:rPr>
      </w:pPr>
    </w:p>
    <w:sectPr w:rsidR="00851D05">
      <w:footerReference w:type="even" r:id="rId11"/>
      <w:footerReference w:type="default" r:id="rId12"/>
      <w:footerReference w:type="first" r:id="rId13"/>
      <w:pgSz w:w="11906" w:h="16838"/>
      <w:pgMar w:top="567" w:right="1134" w:bottom="56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46B" w:rsidRDefault="0079146B">
      <w:pPr>
        <w:spacing w:after="0" w:line="240" w:lineRule="auto"/>
      </w:pPr>
      <w:r>
        <w:separator/>
      </w:r>
    </w:p>
  </w:endnote>
  <w:endnote w:type="continuationSeparator" w:id="0">
    <w:p w:rsidR="0079146B" w:rsidRDefault="00791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FIGC - Azzurri">
    <w:altName w:val="Calibri"/>
    <w:charset w:val="00"/>
    <w:family w:val="auto"/>
    <w:pitch w:val="default"/>
  </w:font>
  <w:font w:name="TIM 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D05" w:rsidRDefault="0079146B">
    <w:pPr>
      <w:pBdr>
        <w:top w:val="nil"/>
        <w:left w:val="nil"/>
        <w:bottom w:val="nil"/>
        <w:right w:val="nil"/>
        <w:between w:val="nil"/>
      </w:pBdr>
      <w:tabs>
        <w:tab w:val="center" w:pos="4819"/>
        <w:tab w:val="right" w:pos="9638"/>
      </w:tabs>
      <w:spacing w:after="0" w:line="240" w:lineRule="auto"/>
      <w:rPr>
        <w:color w:val="000000"/>
      </w:rPr>
    </w:pPr>
    <w:r>
      <w:pict>
        <v:shapetype id="_x0000_t202" coordsize="21600,21600" o:spt="202" path="m,l,21600r21600,l21600,xe">
          <v:stroke joinstyle="miter"/>
          <v:path gradientshapeok="t" o:connecttype="rect"/>
        </v:shapetype>
        <v:shape id="Casella di testo 7" o:spid="_x0000_s2050" type="#_x0000_t202" alt="Gruppo TIM - Uso Interno - Tutti i diritti riservati." style="position:absolute;margin-left:166.8pt;margin-top:0;width:34.95pt;height:34.95pt;z-index:251659264;visibility:visible;mso-wrap-style:none;mso-wrap-distance-left:0;mso-wrap-distance-right: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rsidR="00601599" w:rsidRPr="00601599" w:rsidRDefault="0079146B" w:rsidP="00601599">
                <w:pPr>
                  <w:spacing w:after="0"/>
                  <w:rPr>
                    <w:rFonts w:ascii="TIM Sans" w:eastAsia="TIM Sans" w:hAnsi="TIM Sans" w:cs="TIM Sans"/>
                    <w:noProof/>
                    <w:color w:val="4472C4"/>
                    <w:sz w:val="16"/>
                    <w:szCs w:val="16"/>
                  </w:rPr>
                </w:pPr>
                <w:r w:rsidRPr="00601599">
                  <w:rPr>
                    <w:rFonts w:ascii="TIM Sans" w:eastAsia="TIM Sans" w:hAnsi="TIM Sans" w:cs="TIM Sans"/>
                    <w:noProof/>
                    <w:color w:val="4472C4"/>
                    <w:sz w:val="16"/>
                    <w:szCs w:val="16"/>
                  </w:rPr>
                  <w:t>Gruppo TIM - Uso Interno - Tutti i diritti riservati.</w:t>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D05" w:rsidRDefault="0079146B">
    <w:pPr>
      <w:pBdr>
        <w:top w:val="nil"/>
        <w:left w:val="nil"/>
        <w:bottom w:val="nil"/>
        <w:right w:val="nil"/>
        <w:between w:val="nil"/>
      </w:pBdr>
      <w:tabs>
        <w:tab w:val="center" w:pos="4819"/>
        <w:tab w:val="right" w:pos="9638"/>
      </w:tabs>
      <w:spacing w:after="0" w:line="240" w:lineRule="auto"/>
      <w:rPr>
        <w:color w:val="000000"/>
      </w:rPr>
    </w:pPr>
    <w:r>
      <w:pict>
        <v:shapetype id="_x0000_t202" coordsize="21600,21600" o:spt="202" path="m,l,21600r21600,l21600,xe">
          <v:stroke joinstyle="miter"/>
          <v:path gradientshapeok="t" o:connecttype="rect"/>
        </v:shapetype>
        <v:shape id="Casella di testo 8" o:spid="_x0000_s2051" type="#_x0000_t202" alt="Gruppo TIM - Uso Interno - Tutti i diritti riservati." style="position:absolute;margin-left:166.8pt;margin-top:0;width:34.95pt;height:34.95pt;z-index:251660288;visibility:visible;mso-wrap-style:none;mso-wrap-distance-left:0;mso-wrap-distance-right: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rsidR="00601599" w:rsidRPr="00601599" w:rsidRDefault="0079146B" w:rsidP="00601599">
                <w:pPr>
                  <w:spacing w:after="0"/>
                  <w:rPr>
                    <w:rFonts w:ascii="TIM Sans" w:eastAsia="TIM Sans" w:hAnsi="TIM Sans" w:cs="TIM Sans"/>
                    <w:noProof/>
                    <w:color w:val="4472C4"/>
                    <w:sz w:val="16"/>
                    <w:szCs w:val="16"/>
                  </w:rPr>
                </w:pP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D05" w:rsidRDefault="0079146B">
    <w:pPr>
      <w:pBdr>
        <w:top w:val="nil"/>
        <w:left w:val="nil"/>
        <w:bottom w:val="nil"/>
        <w:right w:val="nil"/>
        <w:between w:val="nil"/>
      </w:pBdr>
      <w:tabs>
        <w:tab w:val="center" w:pos="4819"/>
        <w:tab w:val="right" w:pos="9638"/>
      </w:tabs>
      <w:spacing w:after="0" w:line="240" w:lineRule="auto"/>
      <w:rPr>
        <w:color w:val="000000"/>
      </w:rPr>
    </w:pPr>
    <w:r>
      <w:pict>
        <v:shapetype id="_x0000_t202" coordsize="21600,21600" o:spt="202" path="m,l,21600r21600,l21600,xe">
          <v:stroke joinstyle="miter"/>
          <v:path gradientshapeok="t" o:connecttype="rect"/>
        </v:shapetype>
        <v:shape id="Casella di testo 6" o:spid="_x0000_s2052" type="#_x0000_t202" alt="Gruppo TIM - Uso Interno - Tutti i diritti riservati." style="position:absolute;margin-left:166.8pt;margin-top:0;width:34.95pt;height:34.95pt;z-index:251658240;visibility:visible;mso-wrap-style:none;mso-wrap-distance-left:0;mso-wrap-distance-right: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rsidR="00601599" w:rsidRPr="00601599" w:rsidRDefault="0079146B" w:rsidP="00601599">
                <w:pPr>
                  <w:spacing w:after="0"/>
                  <w:rPr>
                    <w:rFonts w:ascii="TIM Sans" w:eastAsia="TIM Sans" w:hAnsi="TIM Sans" w:cs="TIM Sans"/>
                    <w:noProof/>
                    <w:color w:val="4472C4"/>
                    <w:sz w:val="16"/>
                    <w:szCs w:val="16"/>
                  </w:rPr>
                </w:pPr>
                <w:r w:rsidRPr="00601599">
                  <w:rPr>
                    <w:rFonts w:ascii="TIM Sans" w:eastAsia="TIM Sans" w:hAnsi="TIM Sans" w:cs="TIM Sans"/>
                    <w:noProof/>
                    <w:color w:val="4472C4"/>
                    <w:sz w:val="16"/>
                    <w:szCs w:val="16"/>
                  </w:rPr>
                  <w:t>Gruppo TIM - Uso Interno - Tutti i diritti riservati.</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46B" w:rsidRDefault="0079146B">
      <w:pPr>
        <w:spacing w:after="0" w:line="240" w:lineRule="auto"/>
      </w:pPr>
      <w:r>
        <w:separator/>
      </w:r>
    </w:p>
  </w:footnote>
  <w:footnote w:type="continuationSeparator" w:id="0">
    <w:p w:rsidR="0079146B" w:rsidRDefault="007914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8375D"/>
    <w:multiLevelType w:val="multilevel"/>
    <w:tmpl w:val="6EB0E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0324E23"/>
    <w:multiLevelType w:val="multilevel"/>
    <w:tmpl w:val="BE182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B002B8"/>
    <w:multiLevelType w:val="multilevel"/>
    <w:tmpl w:val="1804D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000AF6"/>
    <w:multiLevelType w:val="multilevel"/>
    <w:tmpl w:val="3DFA0F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88F021F"/>
    <w:multiLevelType w:val="multilevel"/>
    <w:tmpl w:val="2F949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D05"/>
    <w:rsid w:val="0079146B"/>
    <w:rsid w:val="00851D05"/>
    <w:rsid w:val="00CC61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B2913621-9D33-43DC-AC54-A180BB53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spacing w:line="240" w:lineRule="auto"/>
      <w:outlineLvl w:val="0"/>
    </w:pPr>
    <w:rPr>
      <w:rFonts w:ascii="Times New Roman" w:eastAsia="Times New Roman" w:hAnsi="Times New Roman" w:cs="Times New Roman"/>
      <w:b/>
      <w:sz w:val="48"/>
      <w:szCs w:val="48"/>
    </w:rPr>
  </w:style>
  <w:style w:type="paragraph" w:styleId="Titolo2">
    <w:name w:val="heading 2"/>
    <w:basedOn w:val="Normale"/>
    <w:next w:val="Normale"/>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itolo3">
    <w:name w:val="heading 3"/>
    <w:basedOn w:val="Normale"/>
    <w:next w:val="Normale"/>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1164</Words>
  <Characters>6639</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2024-10-04T13:53:00Z</dcterms:created>
  <dcterms:modified xsi:type="dcterms:W3CDTF">2024-10-04T13:53:00Z</dcterms:modified>
</cp:coreProperties>
</file>