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776A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D671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776A4A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6338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776A4A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D2BFD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F56427" w:rsidRDefault="00F5642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41904338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4D646B" w:rsidRDefault="001F2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41904338" w:history="1">
        <w:r w:rsidR="004D646B" w:rsidRPr="009061C2">
          <w:rPr>
            <w:rStyle w:val="Collegamentoipertestuale"/>
            <w:noProof/>
          </w:rPr>
          <w:t>SOMMARIO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A4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1F2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39" w:history="1">
        <w:r w:rsidR="004D646B" w:rsidRPr="009061C2">
          <w:rPr>
            <w:rStyle w:val="Collegamentoipertestuale"/>
            <w:noProof/>
          </w:rPr>
          <w:t>COMUNICAZIONI DELLA F.I.G.C.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A4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1F2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0" w:history="1">
        <w:r w:rsidR="004D646B" w:rsidRPr="009061C2">
          <w:rPr>
            <w:rStyle w:val="Collegamentoipertestuale"/>
            <w:noProof/>
          </w:rPr>
          <w:t>COMUNICAZIONI DELLA L.N.D.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A4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46B" w:rsidRDefault="001F2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904341" w:history="1">
        <w:r w:rsidR="004D646B" w:rsidRPr="009061C2">
          <w:rPr>
            <w:rStyle w:val="Collegamentoipertestuale"/>
            <w:noProof/>
          </w:rPr>
          <w:t>COMUNICAZIONI DEL COMITATO REGIONALE</w:t>
        </w:r>
        <w:r w:rsidR="004D646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46B">
          <w:rPr>
            <w:noProof/>
            <w:webHidden/>
          </w:rPr>
          <w:instrText xml:space="preserve"> PAGEREF _Toc41904341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A4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A7B3B" w:rsidRDefault="001F2A63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F56427" w:rsidRDefault="00F56427" w:rsidP="00DE17C7">
      <w:pPr>
        <w:rPr>
          <w:rFonts w:ascii="Calibri" w:hAnsi="Calibri"/>
          <w:color w:val="002060"/>
          <w:sz w:val="22"/>
          <w:szCs w:val="22"/>
        </w:rPr>
      </w:pPr>
    </w:p>
    <w:p w:rsidR="00595DFF" w:rsidRDefault="00595DFF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41904339"/>
      <w:r>
        <w:rPr>
          <w:color w:val="FFFFFF"/>
        </w:rPr>
        <w:t>COMUNICAZIONI DELLA F.I.G.C.</w:t>
      </w:r>
      <w:bookmarkEnd w:id="2"/>
    </w:p>
    <w:p w:rsidR="00C81808" w:rsidRDefault="00D24B55" w:rsidP="00432C19">
      <w:pPr>
        <w:pStyle w:val="LndNormale1"/>
        <w:rPr>
          <w:color w:val="002060"/>
        </w:rPr>
      </w:pPr>
      <w:r>
        <w:rPr>
          <w:color w:val="002060"/>
        </w:rPr>
        <w:tab/>
      </w:r>
    </w:p>
    <w:p w:rsidR="00D24B55" w:rsidRPr="00D24B55" w:rsidRDefault="00D24B55" w:rsidP="00D24B55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 w:rsidRPr="00D24B55">
        <w:rPr>
          <w:rStyle w:val="Enfasigrassetto"/>
          <w:rFonts w:ascii="Arial" w:hAnsi="Arial" w:cs="Arial"/>
          <w:sz w:val="28"/>
          <w:szCs w:val="28"/>
          <w:u w:val="single"/>
        </w:rPr>
        <w:t>CU N. 97 DEL 12.06.2020 FIGC/SGS</w:t>
      </w:r>
    </w:p>
    <w:p w:rsidR="00D24B55" w:rsidRPr="00D24B55" w:rsidRDefault="00D24B55" w:rsidP="00D24B55">
      <w:pPr>
        <w:pStyle w:val="Nessunaspaziatura"/>
        <w:jc w:val="both"/>
        <w:rPr>
          <w:rStyle w:val="Enfasigrassetto"/>
          <w:rFonts w:ascii="Arial" w:hAnsi="Arial" w:cs="Arial"/>
          <w:b w:val="0"/>
          <w:sz w:val="28"/>
          <w:szCs w:val="28"/>
        </w:rPr>
      </w:pPr>
      <w:r w:rsidRPr="00D24B55">
        <w:rPr>
          <w:rStyle w:val="Enfasigrassetto"/>
          <w:rFonts w:ascii="Arial" w:hAnsi="Arial" w:cs="Arial"/>
          <w:b w:val="0"/>
          <w:sz w:val="28"/>
          <w:szCs w:val="28"/>
        </w:rPr>
        <w:t>Si pubblica, in allegato, il CU in epigrafe ed il fac-simile di domanda inerente le disposizioni per l’organizzazione di Centri Estivi da parte delle Società sportive.</w:t>
      </w:r>
    </w:p>
    <w:p w:rsidR="00D24B55" w:rsidRPr="00D24B55" w:rsidRDefault="00D24B55" w:rsidP="00D24B55">
      <w:pPr>
        <w:pStyle w:val="Nessunaspaziatura"/>
        <w:jc w:val="both"/>
        <w:rPr>
          <w:rStyle w:val="Enfasigrassetto"/>
          <w:rFonts w:ascii="Arial" w:hAnsi="Arial" w:cs="Arial"/>
          <w:b w:val="0"/>
          <w:sz w:val="28"/>
          <w:szCs w:val="28"/>
        </w:rPr>
      </w:pPr>
    </w:p>
    <w:p w:rsidR="00D24B55" w:rsidRPr="00D24B55" w:rsidRDefault="00D24B55" w:rsidP="00D24B55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 w:rsidRPr="00D24B55">
        <w:rPr>
          <w:rStyle w:val="Enfasigrassetto"/>
          <w:rFonts w:ascii="Arial" w:hAnsi="Arial" w:cs="Arial"/>
          <w:sz w:val="28"/>
          <w:szCs w:val="28"/>
          <w:u w:val="single"/>
        </w:rPr>
        <w:t>CU N. 98 DEL 16.06.2020 FIGC/SGS</w:t>
      </w:r>
    </w:p>
    <w:p w:rsidR="00D24B55" w:rsidRPr="00D24B55" w:rsidRDefault="00D24B55" w:rsidP="00D24B55">
      <w:pPr>
        <w:pStyle w:val="Nessunaspaziatura"/>
        <w:jc w:val="both"/>
        <w:rPr>
          <w:rStyle w:val="Enfasigrassetto"/>
          <w:rFonts w:ascii="Arial" w:hAnsi="Arial" w:cs="Arial"/>
          <w:b w:val="0"/>
          <w:sz w:val="28"/>
          <w:szCs w:val="28"/>
        </w:rPr>
      </w:pPr>
      <w:r w:rsidRPr="00D24B55">
        <w:rPr>
          <w:rStyle w:val="Enfasigrassetto"/>
          <w:rFonts w:ascii="Arial" w:hAnsi="Arial" w:cs="Arial"/>
          <w:b w:val="0"/>
          <w:sz w:val="28"/>
          <w:szCs w:val="28"/>
        </w:rPr>
        <w:t>Si pubblica, in allegato, il CU inerente le disposizioni per l’organizzazione di RADUNI E PROVINI PER SOTTOPORRE A PROVA GIOVANI CALCIATORI/CALCIATRICI</w:t>
      </w:r>
    </w:p>
    <w:p w:rsidR="002B11C8" w:rsidRDefault="002B11C8" w:rsidP="00432C19">
      <w:pPr>
        <w:pStyle w:val="LndNormale1"/>
        <w:rPr>
          <w:color w:val="002060"/>
        </w:rPr>
      </w:pPr>
    </w:p>
    <w:p w:rsidR="00595DFF" w:rsidRDefault="00595DF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41904340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36A71" w:rsidRDefault="00536A71" w:rsidP="00536A71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316 DEL 12.06.2020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536A71" w:rsidRDefault="00536A71" w:rsidP="00536A71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in epigrafe inerente la proroga fino al 31.dicembre 2020 delle seguenti nomine in scadenza il 30 giugno 2020:</w:t>
      </w:r>
    </w:p>
    <w:p w:rsidR="00536A71" w:rsidRDefault="00536A71" w:rsidP="00536A71">
      <w:pPr>
        <w:pStyle w:val="Nessunaspaziatura"/>
        <w:numPr>
          <w:ilvl w:val="0"/>
          <w:numId w:val="49"/>
        </w:numPr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lastRenderedPageBreak/>
        <w:t xml:space="preserve">DELEGAZIONI PROVINCIALI, DISTRETTUALI E ZONALI di cui al CU </w:t>
      </w:r>
      <w:proofErr w:type="spellStart"/>
      <w:r>
        <w:rPr>
          <w:rStyle w:val="Enfasigrassetto"/>
          <w:rFonts w:ascii="Arial" w:hAnsi="Arial" w:cs="Arial"/>
          <w:b w:val="0"/>
        </w:rPr>
        <w:t>L.N.D.</w:t>
      </w:r>
      <w:proofErr w:type="spellEnd"/>
      <w:r>
        <w:rPr>
          <w:rStyle w:val="Enfasigrassetto"/>
          <w:rFonts w:ascii="Arial" w:hAnsi="Arial" w:cs="Arial"/>
          <w:b w:val="0"/>
        </w:rPr>
        <w:t xml:space="preserve"> n. 6 del 1° luglio 2019 e successive modificazioni;</w:t>
      </w:r>
    </w:p>
    <w:p w:rsidR="00536A71" w:rsidRDefault="00536A71" w:rsidP="00536A71">
      <w:pPr>
        <w:pStyle w:val="Nessunaspaziatura"/>
        <w:numPr>
          <w:ilvl w:val="0"/>
          <w:numId w:val="49"/>
        </w:numPr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COMMISSIONI DELLA </w:t>
      </w:r>
      <w:proofErr w:type="spellStart"/>
      <w:r>
        <w:rPr>
          <w:rStyle w:val="Enfasigrassetto"/>
          <w:rFonts w:ascii="Arial" w:hAnsi="Arial" w:cs="Arial"/>
          <w:b w:val="0"/>
        </w:rPr>
        <w:t>L.N.D.</w:t>
      </w:r>
      <w:proofErr w:type="spellEnd"/>
      <w:r>
        <w:rPr>
          <w:rStyle w:val="Enfasigrassetto"/>
          <w:rFonts w:ascii="Arial" w:hAnsi="Arial" w:cs="Arial"/>
          <w:b w:val="0"/>
        </w:rPr>
        <w:t xml:space="preserve"> di cui al CU LND n. 7 del 1° luglio 2019 e successive modificazioni.</w:t>
      </w:r>
    </w:p>
    <w:p w:rsidR="00536A71" w:rsidRDefault="00536A71" w:rsidP="00536A71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 </w:t>
      </w:r>
    </w:p>
    <w:p w:rsidR="00536A71" w:rsidRDefault="00536A71" w:rsidP="00536A71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319 DEL 15.06.2020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536A71" w:rsidRDefault="00536A71" w:rsidP="00536A71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n. 222/A della FIGC inerente le norme relative ai tesseramenti e alle disposizioni regolamentari in materia di tesseramento per la stagione sportiva 2020/2021, per le Società di Serie A, Serie B, Serie C.</w:t>
      </w:r>
    </w:p>
    <w:p w:rsidR="00536A71" w:rsidRDefault="00536A71" w:rsidP="00536A71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</w:p>
    <w:p w:rsidR="00536A71" w:rsidRDefault="00536A71" w:rsidP="00536A71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320 DEL 15.06.2020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536A71" w:rsidRDefault="00536A71" w:rsidP="00536A71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trascrive di seguito, il CU n. 262/AA della FIGC inerente provvedimenti della Procura Federale.</w:t>
      </w:r>
    </w:p>
    <w:p w:rsidR="00536A71" w:rsidRDefault="00536A71" w:rsidP="00536A71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3"/>
          <w:szCs w:val="23"/>
        </w:rPr>
      </w:pPr>
    </w:p>
    <w:p w:rsidR="00536A71" w:rsidRDefault="00536A71" w:rsidP="00536A71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color w:val="000000"/>
          <w:sz w:val="22"/>
          <w:szCs w:val="22"/>
        </w:rPr>
        <w:t xml:space="preserve">Vista la comunicazione della Procura Federale relativa al provvedimento di conclusione delle </w:t>
      </w:r>
      <w:r w:rsidRPr="000731AC">
        <w:rPr>
          <w:rFonts w:ascii="Arial" w:hAnsi="Arial" w:cs="Arial"/>
          <w:sz w:val="22"/>
          <w:szCs w:val="22"/>
        </w:rPr>
        <w:t xml:space="preserve">indagini di cui al procedimento n. 688 </w:t>
      </w:r>
      <w:proofErr w:type="spellStart"/>
      <w:r w:rsidRPr="000731AC">
        <w:rPr>
          <w:rFonts w:ascii="Arial" w:hAnsi="Arial" w:cs="Arial"/>
          <w:sz w:val="22"/>
          <w:szCs w:val="22"/>
        </w:rPr>
        <w:t>pfi</w:t>
      </w:r>
      <w:proofErr w:type="spellEnd"/>
      <w:r w:rsidRPr="000731AC">
        <w:rPr>
          <w:rFonts w:ascii="Arial" w:hAnsi="Arial" w:cs="Arial"/>
          <w:sz w:val="22"/>
          <w:szCs w:val="22"/>
        </w:rPr>
        <w:t xml:space="preserve"> 19/20 adottato nei confronti del Sig. </w:t>
      </w:r>
      <w:proofErr w:type="spellStart"/>
      <w:r w:rsidRPr="000731AC">
        <w:rPr>
          <w:rFonts w:ascii="Arial" w:hAnsi="Arial" w:cs="Arial"/>
          <w:sz w:val="22"/>
          <w:szCs w:val="22"/>
        </w:rPr>
        <w:t>Amarildo</w:t>
      </w:r>
      <w:proofErr w:type="spellEnd"/>
      <w:r w:rsidRPr="000731AC">
        <w:rPr>
          <w:rFonts w:ascii="Arial" w:hAnsi="Arial" w:cs="Arial"/>
          <w:sz w:val="22"/>
          <w:szCs w:val="22"/>
        </w:rPr>
        <w:t xml:space="preserve"> PEPA, avente ad oggetto la seguente condotta: </w:t>
      </w:r>
    </w:p>
    <w:p w:rsidR="00536A71" w:rsidRPr="000731AC" w:rsidRDefault="00536A71" w:rsidP="00536A7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536A71" w:rsidRPr="000731AC" w:rsidRDefault="00536A71" w:rsidP="00536A71">
      <w:pPr>
        <w:autoSpaceDE w:val="0"/>
        <w:autoSpaceDN w:val="0"/>
        <w:adjustRightInd w:val="0"/>
        <w:ind w:left="1056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AMARILDO PEPA, calciatore, in violazione dell’art. 4 comma 1 del Codice di Giustizia Sportiva, in relazione agli artt. 32, comma 2, del Codice di Giustizia Sportiva, e 40, comma 6, delle </w:t>
      </w:r>
      <w:proofErr w:type="spellStart"/>
      <w:r w:rsidRPr="000731AC">
        <w:rPr>
          <w:rFonts w:ascii="Arial" w:hAnsi="Arial" w:cs="Arial"/>
          <w:sz w:val="22"/>
          <w:szCs w:val="22"/>
        </w:rPr>
        <w:t>N.O.I.F.</w:t>
      </w:r>
      <w:proofErr w:type="spellEnd"/>
      <w:r w:rsidRPr="000731AC">
        <w:rPr>
          <w:rFonts w:ascii="Arial" w:hAnsi="Arial" w:cs="Arial"/>
          <w:sz w:val="22"/>
          <w:szCs w:val="22"/>
        </w:rPr>
        <w:t xml:space="preserve">, per aver dichiarato, in occasione della richiesta di tesseramento per la Società </w:t>
      </w:r>
      <w:proofErr w:type="spellStart"/>
      <w:r w:rsidRPr="000731AC">
        <w:rPr>
          <w:rFonts w:ascii="Arial" w:hAnsi="Arial" w:cs="Arial"/>
          <w:sz w:val="22"/>
          <w:szCs w:val="22"/>
        </w:rPr>
        <w:t>U.P.</w:t>
      </w:r>
      <w:proofErr w:type="spellEnd"/>
      <w:r w:rsidRPr="000731AC">
        <w:rPr>
          <w:rFonts w:ascii="Arial" w:hAnsi="Arial" w:cs="Arial"/>
          <w:sz w:val="22"/>
          <w:szCs w:val="22"/>
        </w:rPr>
        <w:t xml:space="preserve"> ARZILLA, in maniera mendace, di non essere stato mai stato tesserato per squadre affiliate a Federazioni estere. Fatto commesso in Pesaro (PU) nella data di sottoscrizione della dichiarazione di mancato tesseramento per Federazione estera; </w:t>
      </w:r>
    </w:p>
    <w:p w:rsidR="00536A71" w:rsidRPr="000731AC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36A71" w:rsidRPr="000731AC" w:rsidRDefault="00536A71" w:rsidP="00536A71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vista la richiesta di applicazione della sanzione ex art. 126 del Codice di Giustizia Sportiva, </w:t>
      </w:r>
    </w:p>
    <w:p w:rsidR="00536A71" w:rsidRPr="000731AC" w:rsidRDefault="00536A71" w:rsidP="00536A71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formulata dal Sig. </w:t>
      </w:r>
      <w:proofErr w:type="spellStart"/>
      <w:r w:rsidRPr="000731AC">
        <w:rPr>
          <w:rFonts w:ascii="Arial" w:hAnsi="Arial" w:cs="Arial"/>
          <w:sz w:val="22"/>
          <w:szCs w:val="22"/>
        </w:rPr>
        <w:t>Amarildo</w:t>
      </w:r>
      <w:proofErr w:type="spellEnd"/>
      <w:r w:rsidRPr="000731AC">
        <w:rPr>
          <w:rFonts w:ascii="Arial" w:hAnsi="Arial" w:cs="Arial"/>
          <w:sz w:val="22"/>
          <w:szCs w:val="22"/>
        </w:rPr>
        <w:t xml:space="preserve"> PEPA; </w:t>
      </w:r>
    </w:p>
    <w:p w:rsidR="00536A71" w:rsidRPr="000731AC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 </w:t>
      </w:r>
    </w:p>
    <w:p w:rsidR="00536A71" w:rsidRPr="000731AC" w:rsidRDefault="00536A71" w:rsidP="00536A71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vista l’informazione trasmessa alla Procura Generale dello Sport; </w:t>
      </w:r>
    </w:p>
    <w:p w:rsidR="00536A71" w:rsidRPr="000731AC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36A71" w:rsidRDefault="00536A71" w:rsidP="00536A71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vista la prestazione del consenso da parte della Procura Federale; </w:t>
      </w:r>
    </w:p>
    <w:p w:rsidR="00536A71" w:rsidRPr="000731AC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 </w:t>
      </w:r>
    </w:p>
    <w:p w:rsidR="00536A71" w:rsidRDefault="00536A71" w:rsidP="00536A71">
      <w:pPr>
        <w:numPr>
          <w:ilvl w:val="0"/>
          <w:numId w:val="4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rilevato che il Presidente Federale non ha formulato osservazioni in ordine all’accordo raggiunto dalle parti relativo all’applicazione della sanzione di 2 giornate di squalifica per il Sig. </w:t>
      </w:r>
      <w:proofErr w:type="spellStart"/>
      <w:r w:rsidRPr="000731AC">
        <w:rPr>
          <w:rFonts w:ascii="Arial" w:hAnsi="Arial" w:cs="Arial"/>
          <w:sz w:val="22"/>
          <w:szCs w:val="22"/>
        </w:rPr>
        <w:t>Amarildo</w:t>
      </w:r>
      <w:proofErr w:type="spellEnd"/>
      <w:r w:rsidRPr="000731AC">
        <w:rPr>
          <w:rFonts w:ascii="Arial" w:hAnsi="Arial" w:cs="Arial"/>
          <w:sz w:val="22"/>
          <w:szCs w:val="22"/>
        </w:rPr>
        <w:t xml:space="preserve"> PEPA; </w:t>
      </w:r>
    </w:p>
    <w:p w:rsidR="00536A71" w:rsidRPr="000731AC" w:rsidRDefault="00536A71" w:rsidP="00536A7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536A71" w:rsidRPr="000731AC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si rende noto l’accordo come sopra menzionato. </w:t>
      </w:r>
    </w:p>
    <w:p w:rsidR="00536A71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36A71" w:rsidRPr="000731AC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0731AC">
        <w:rPr>
          <w:rFonts w:ascii="Arial" w:hAnsi="Arial" w:cs="Arial"/>
          <w:sz w:val="22"/>
          <w:szCs w:val="22"/>
          <w:u w:val="single"/>
        </w:rPr>
        <w:t xml:space="preserve">PUBBLICATO IN ROMA IL 15 GIUGNO 2020 </w:t>
      </w:r>
    </w:p>
    <w:p w:rsidR="00536A71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36A71" w:rsidRPr="000731AC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31AC">
        <w:rPr>
          <w:rFonts w:ascii="Arial" w:hAnsi="Arial" w:cs="Arial"/>
          <w:sz w:val="22"/>
          <w:szCs w:val="22"/>
        </w:rPr>
        <w:t xml:space="preserve">IL SEGRETARIO GENERALE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731AC">
        <w:rPr>
          <w:rFonts w:ascii="Arial" w:hAnsi="Arial" w:cs="Arial"/>
          <w:sz w:val="22"/>
          <w:szCs w:val="22"/>
        </w:rPr>
        <w:t xml:space="preserve">IL PRESIDENTE </w:t>
      </w:r>
    </w:p>
    <w:p w:rsidR="00536A71" w:rsidRPr="000731AC" w:rsidRDefault="00536A71" w:rsidP="00536A71">
      <w:pPr>
        <w:autoSpaceDE w:val="0"/>
        <w:autoSpaceDN w:val="0"/>
        <w:adjustRightInd w:val="0"/>
        <w:rPr>
          <w:rStyle w:val="Enfasigrassetto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0731AC">
        <w:rPr>
          <w:rFonts w:ascii="Arial" w:hAnsi="Arial" w:cs="Arial"/>
          <w:sz w:val="22"/>
          <w:szCs w:val="22"/>
        </w:rPr>
        <w:t xml:space="preserve">Marco </w:t>
      </w:r>
      <w:proofErr w:type="spellStart"/>
      <w:r w:rsidRPr="000731AC">
        <w:rPr>
          <w:rFonts w:ascii="Arial" w:hAnsi="Arial" w:cs="Arial"/>
          <w:sz w:val="22"/>
          <w:szCs w:val="22"/>
        </w:rPr>
        <w:t>Brunelli</w:t>
      </w:r>
      <w:proofErr w:type="spellEnd"/>
      <w:r w:rsidRPr="000731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731AC">
        <w:rPr>
          <w:rFonts w:ascii="Arial" w:hAnsi="Arial" w:cs="Arial"/>
          <w:sz w:val="22"/>
          <w:szCs w:val="22"/>
        </w:rPr>
        <w:t>Gabriele Gravina</w:t>
      </w:r>
    </w:p>
    <w:p w:rsidR="00536A71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36A71" w:rsidRDefault="00536A71" w:rsidP="00536A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36A71" w:rsidRDefault="00536A71" w:rsidP="00536A71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b w:val="0"/>
        </w:rPr>
        <w:t xml:space="preserve"> </w:t>
      </w: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CIRCOLARE  N. 61 DEL 15.06.2020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536A71" w:rsidRDefault="00536A71" w:rsidP="00536A71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 xml:space="preserve">Si pubblica, in allegato, la circolare N. 18 – 2020 elaborata dal Centro Studi Tributari della </w:t>
      </w:r>
      <w:proofErr w:type="spellStart"/>
      <w:r>
        <w:rPr>
          <w:rStyle w:val="Enfasigrassetto"/>
          <w:rFonts w:ascii="Arial" w:hAnsi="Arial" w:cs="Arial"/>
          <w:b w:val="0"/>
        </w:rPr>
        <w:t>L.N.D.</w:t>
      </w:r>
      <w:proofErr w:type="spellEnd"/>
      <w:r>
        <w:rPr>
          <w:rStyle w:val="Enfasigrassetto"/>
          <w:rFonts w:ascii="Arial" w:hAnsi="Arial" w:cs="Arial"/>
          <w:b w:val="0"/>
        </w:rPr>
        <w:t xml:space="preserve"> inerente l’oggetto: </w:t>
      </w:r>
    </w:p>
    <w:p w:rsidR="00536A71" w:rsidRDefault="00536A71" w:rsidP="00536A71">
      <w:pPr>
        <w:pStyle w:val="Nessunaspaziatura"/>
        <w:jc w:val="both"/>
        <w:rPr>
          <w:rStyle w:val="Enfasigrassetto"/>
          <w:rFonts w:ascii="Arial" w:hAnsi="Arial" w:cs="Arial"/>
          <w:i/>
        </w:rPr>
      </w:pPr>
      <w:r w:rsidRPr="00B50D3A">
        <w:rPr>
          <w:rStyle w:val="Enfasigrassetto"/>
          <w:rFonts w:ascii="Arial" w:hAnsi="Arial" w:cs="Arial"/>
          <w:i/>
        </w:rPr>
        <w:t>“</w:t>
      </w:r>
      <w:r>
        <w:rPr>
          <w:rStyle w:val="Enfasigrassetto"/>
          <w:rFonts w:ascii="Arial" w:hAnsi="Arial" w:cs="Arial"/>
          <w:i/>
        </w:rPr>
        <w:t>Contributo a fondo perduto ex art. 25 del D.L. n. 34 del 19.05.2020 – Società ed Associazioni Sportive Dilettantistiche – Modello per l’istanza – Circolare n. 15 del 13 Giugno 2020 dell’Agenzia delle Entrate”.</w:t>
      </w:r>
    </w:p>
    <w:p w:rsidR="00536A71" w:rsidRDefault="00536A71" w:rsidP="00FE6E2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</w:p>
    <w:p w:rsidR="00FE6E28" w:rsidRPr="00FE6E28" w:rsidRDefault="00FE6E28" w:rsidP="00FE6E28">
      <w:pPr>
        <w:pStyle w:val="Nessunaspaziatura"/>
        <w:jc w:val="both"/>
        <w:rPr>
          <w:rStyle w:val="Enfasigrassetto"/>
          <w:rFonts w:ascii="Arial" w:hAnsi="Arial" w:cs="Arial"/>
          <w:b w:val="0"/>
          <w:sz w:val="28"/>
          <w:szCs w:val="28"/>
        </w:rPr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595DFF" w:rsidRDefault="00595DFF" w:rsidP="004E575A">
      <w:pPr>
        <w:pStyle w:val="LndNormale1"/>
      </w:pPr>
    </w:p>
    <w:p w:rsidR="004E575A" w:rsidRPr="00AD41A0" w:rsidRDefault="004E575A" w:rsidP="004E575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41667516"/>
      <w:bookmarkStart w:id="5" w:name="_Toc41904341"/>
      <w:r>
        <w:rPr>
          <w:color w:val="FFFFFF"/>
        </w:rPr>
        <w:t>COMUNICAZION</w:t>
      </w:r>
      <w:r w:rsidRPr="00A94238">
        <w:rPr>
          <w:b w:val="0"/>
          <w:color w:val="FFFFFF"/>
        </w:rPr>
        <w:t>I</w:t>
      </w:r>
      <w:r>
        <w:rPr>
          <w:color w:val="FFFFFF"/>
        </w:rPr>
        <w:t xml:space="preserve"> DEL COMITATO REGIONALE</w:t>
      </w:r>
      <w:bookmarkEnd w:id="4"/>
      <w:bookmarkEnd w:id="5"/>
    </w:p>
    <w:p w:rsidR="004E575A" w:rsidRDefault="004E575A" w:rsidP="004E575A">
      <w:pPr>
        <w:pStyle w:val="LndNormale1"/>
      </w:pPr>
    </w:p>
    <w:p w:rsidR="009F268A" w:rsidRPr="009F268A" w:rsidRDefault="009F268A" w:rsidP="009F268A">
      <w:pPr>
        <w:pStyle w:val="LndNormale1"/>
        <w:rPr>
          <w:sz w:val="28"/>
          <w:szCs w:val="28"/>
          <w:u w:val="single"/>
        </w:rPr>
      </w:pPr>
      <w:r w:rsidRPr="009F268A">
        <w:rPr>
          <w:sz w:val="28"/>
          <w:szCs w:val="28"/>
          <w:u w:val="single"/>
        </w:rPr>
        <w:t>RIUNIONE DEL CONSIGLIO DIRETTIVO N. 7  DEL 15.06.2020</w:t>
      </w:r>
    </w:p>
    <w:p w:rsidR="009F268A" w:rsidRPr="009F268A" w:rsidRDefault="009F268A" w:rsidP="009F268A">
      <w:pPr>
        <w:pStyle w:val="LndNormale1"/>
        <w:rPr>
          <w:sz w:val="28"/>
          <w:szCs w:val="28"/>
        </w:rPr>
      </w:pPr>
      <w:r w:rsidRPr="009F268A">
        <w:rPr>
          <w:sz w:val="28"/>
          <w:szCs w:val="28"/>
          <w:u w:val="single"/>
        </w:rPr>
        <w:t>Sono presenti:</w:t>
      </w:r>
      <w:r w:rsidRPr="009F268A">
        <w:rPr>
          <w:sz w:val="28"/>
          <w:szCs w:val="28"/>
        </w:rPr>
        <w:t xml:space="preserve"> Cellini (Presidente) – Panichi – Sassaroli – Bottacchiari – De Grandis – Franchellucci – Moretti – Salvatelli – Borroni (CF) – Capretti (C5) – Castellana (Segretario) </w:t>
      </w:r>
    </w:p>
    <w:p w:rsidR="009F268A" w:rsidRPr="009F268A" w:rsidRDefault="009F268A" w:rsidP="009F268A">
      <w:pPr>
        <w:pStyle w:val="LndNormale1"/>
        <w:rPr>
          <w:sz w:val="28"/>
          <w:szCs w:val="28"/>
        </w:rPr>
      </w:pPr>
    </w:p>
    <w:p w:rsidR="009F268A" w:rsidRPr="009F268A" w:rsidRDefault="009F268A" w:rsidP="009F268A">
      <w:pPr>
        <w:pStyle w:val="LndNormale1"/>
        <w:rPr>
          <w:sz w:val="28"/>
          <w:szCs w:val="28"/>
        </w:rPr>
      </w:pPr>
    </w:p>
    <w:p w:rsidR="009F268A" w:rsidRPr="009F268A" w:rsidRDefault="009F268A" w:rsidP="009F268A">
      <w:pPr>
        <w:pStyle w:val="LndNormale1"/>
        <w:rPr>
          <w:b/>
          <w:sz w:val="28"/>
          <w:szCs w:val="28"/>
          <w:u w:val="single"/>
        </w:rPr>
      </w:pPr>
      <w:r w:rsidRPr="009F268A">
        <w:rPr>
          <w:b/>
          <w:sz w:val="28"/>
          <w:szCs w:val="28"/>
          <w:u w:val="single"/>
        </w:rPr>
        <w:t>IMPIEGO GIOVANI NEI CAMPIONATI ECCELLENZA E PROMOZIONE</w:t>
      </w:r>
    </w:p>
    <w:p w:rsidR="009F268A" w:rsidRPr="009F268A" w:rsidRDefault="009F268A" w:rsidP="009F268A">
      <w:pPr>
        <w:pStyle w:val="LndNormale1"/>
        <w:rPr>
          <w:sz w:val="28"/>
          <w:szCs w:val="28"/>
        </w:rPr>
      </w:pPr>
    </w:p>
    <w:p w:rsidR="009F268A" w:rsidRPr="009F268A" w:rsidRDefault="009F268A" w:rsidP="009F268A">
      <w:pPr>
        <w:pStyle w:val="LndNormale1"/>
        <w:rPr>
          <w:sz w:val="28"/>
          <w:szCs w:val="28"/>
        </w:rPr>
      </w:pPr>
      <w:r w:rsidRPr="009F268A">
        <w:rPr>
          <w:sz w:val="28"/>
          <w:szCs w:val="28"/>
        </w:rPr>
        <w:t>In merito all’impego dei calciatori cosiddetti “fuoriquota” nella stagione sportiva 2020/2021, il Consiglio Direttivo della L.N.D., nella riunione del 11.06.2020, ha confermato le disposizioni emanate con il CU n. 199 del 16.12.2019, allegato al CU del CR Marche n. 101 del 18.12.2019.</w:t>
      </w:r>
    </w:p>
    <w:p w:rsidR="009F268A" w:rsidRPr="009F268A" w:rsidRDefault="009F268A" w:rsidP="009F268A">
      <w:pPr>
        <w:pStyle w:val="LndNormale1"/>
        <w:rPr>
          <w:sz w:val="28"/>
          <w:szCs w:val="28"/>
        </w:rPr>
      </w:pPr>
      <w:r w:rsidRPr="009F268A">
        <w:rPr>
          <w:sz w:val="28"/>
          <w:szCs w:val="28"/>
        </w:rPr>
        <w:t>Il Comitato Regionale Marche, nei Campionati Eccellenza e Prozmoione 2020/2021, prevede l’impiego dei seguenti “fuoriquota”:</w:t>
      </w:r>
    </w:p>
    <w:p w:rsidR="009F268A" w:rsidRPr="009F268A" w:rsidRDefault="009F268A" w:rsidP="009F268A">
      <w:pPr>
        <w:pStyle w:val="LndNormale1"/>
        <w:rPr>
          <w:b/>
          <w:sz w:val="28"/>
          <w:szCs w:val="28"/>
        </w:rPr>
      </w:pPr>
      <w:r w:rsidRPr="009F268A">
        <w:rPr>
          <w:b/>
          <w:sz w:val="28"/>
          <w:szCs w:val="28"/>
        </w:rPr>
        <w:t xml:space="preserve">n. 1 </w:t>
      </w:r>
      <w:r w:rsidRPr="009F268A">
        <w:rPr>
          <w:b/>
          <w:sz w:val="28"/>
          <w:szCs w:val="28"/>
        </w:rPr>
        <w:tab/>
        <w:t>nato da 01.01.2001</w:t>
      </w:r>
    </w:p>
    <w:p w:rsidR="009F268A" w:rsidRPr="009F268A" w:rsidRDefault="009F268A" w:rsidP="009F268A">
      <w:pPr>
        <w:pStyle w:val="LndNormale1"/>
        <w:rPr>
          <w:b/>
          <w:sz w:val="28"/>
          <w:szCs w:val="28"/>
        </w:rPr>
      </w:pPr>
      <w:r w:rsidRPr="009F268A">
        <w:rPr>
          <w:b/>
          <w:sz w:val="28"/>
          <w:szCs w:val="28"/>
        </w:rPr>
        <w:t xml:space="preserve">n. 1 </w:t>
      </w:r>
      <w:r w:rsidRPr="009F268A">
        <w:rPr>
          <w:b/>
          <w:sz w:val="28"/>
          <w:szCs w:val="28"/>
        </w:rPr>
        <w:tab/>
        <w:t>nato da 01.01.2002</w:t>
      </w:r>
    </w:p>
    <w:p w:rsidR="009F268A" w:rsidRPr="009F268A" w:rsidRDefault="009F268A" w:rsidP="009F268A">
      <w:pPr>
        <w:pStyle w:val="LndNormale1"/>
        <w:rPr>
          <w:sz w:val="28"/>
          <w:szCs w:val="28"/>
        </w:rPr>
      </w:pPr>
    </w:p>
    <w:p w:rsidR="009F268A" w:rsidRPr="009F268A" w:rsidRDefault="009F268A" w:rsidP="009F268A">
      <w:pPr>
        <w:pStyle w:val="LndNormale1"/>
        <w:rPr>
          <w:sz w:val="28"/>
          <w:szCs w:val="28"/>
        </w:rPr>
      </w:pPr>
    </w:p>
    <w:p w:rsidR="009F268A" w:rsidRPr="009F268A" w:rsidRDefault="009F268A" w:rsidP="009F268A">
      <w:pPr>
        <w:pStyle w:val="LndNormale1"/>
        <w:rPr>
          <w:rFonts w:cs="Arial"/>
          <w:b/>
          <w:sz w:val="28"/>
          <w:szCs w:val="28"/>
          <w:u w:val="single"/>
        </w:rPr>
      </w:pPr>
      <w:r w:rsidRPr="009F268A">
        <w:rPr>
          <w:rFonts w:cs="Arial"/>
          <w:b/>
          <w:sz w:val="28"/>
          <w:szCs w:val="28"/>
          <w:u w:val="single"/>
        </w:rPr>
        <w:t>DEROGA ART. 34 COMMA 1 NOIF</w:t>
      </w:r>
    </w:p>
    <w:p w:rsidR="009F268A" w:rsidRPr="009F268A" w:rsidRDefault="009F268A" w:rsidP="009F268A">
      <w:pPr>
        <w:pStyle w:val="LndNormale1"/>
        <w:rPr>
          <w:rFonts w:cs="Arial"/>
          <w:sz w:val="28"/>
          <w:szCs w:val="28"/>
        </w:rPr>
      </w:pPr>
    </w:p>
    <w:p w:rsidR="009F268A" w:rsidRPr="009F268A" w:rsidRDefault="009F268A" w:rsidP="009F268A">
      <w:pPr>
        <w:pStyle w:val="LndNormale1"/>
        <w:rPr>
          <w:rFonts w:cs="Arial"/>
          <w:sz w:val="28"/>
          <w:szCs w:val="28"/>
        </w:rPr>
      </w:pPr>
      <w:r w:rsidRPr="009F268A">
        <w:rPr>
          <w:rFonts w:cs="Arial"/>
          <w:sz w:val="28"/>
          <w:szCs w:val="28"/>
        </w:rPr>
        <w:t>Si comunica che il Settore Giovanile e Scoilastico della F.I.G.C. ha rinnovato il proprio nulla-osta alla estensione della deroga dell’art. 34 comma 1 delle NOIF al fine di consentire asi caliatori della categoria ALLIEVI la partecipazione a gare del campionato di competenza, indipendentemente dal numero delle gare eventualmente disputate nel Campionati categoria superiore.</w:t>
      </w:r>
    </w:p>
    <w:p w:rsidR="009F268A" w:rsidRPr="009F268A" w:rsidRDefault="009F268A" w:rsidP="009F268A">
      <w:pPr>
        <w:pStyle w:val="LndNormale1"/>
        <w:rPr>
          <w:rFonts w:cs="Arial"/>
          <w:sz w:val="28"/>
          <w:szCs w:val="28"/>
        </w:rPr>
      </w:pPr>
    </w:p>
    <w:p w:rsidR="009F268A" w:rsidRPr="009F268A" w:rsidRDefault="009F268A" w:rsidP="009F268A">
      <w:pPr>
        <w:pStyle w:val="LndNormale1"/>
        <w:rPr>
          <w:rFonts w:cs="Arial"/>
          <w:sz w:val="28"/>
          <w:szCs w:val="28"/>
        </w:rPr>
      </w:pPr>
    </w:p>
    <w:p w:rsidR="009F268A" w:rsidRPr="009F268A" w:rsidRDefault="009F268A" w:rsidP="009F268A">
      <w:pPr>
        <w:pStyle w:val="LndNormale1"/>
        <w:rPr>
          <w:rFonts w:cs="Arial"/>
          <w:b/>
          <w:sz w:val="28"/>
          <w:szCs w:val="28"/>
          <w:u w:val="single"/>
        </w:rPr>
      </w:pPr>
      <w:r w:rsidRPr="009F268A">
        <w:rPr>
          <w:rFonts w:cs="Arial"/>
          <w:b/>
          <w:sz w:val="28"/>
          <w:szCs w:val="28"/>
          <w:u w:val="single"/>
        </w:rPr>
        <w:t xml:space="preserve">PREMI ED INDENNIZZI STAGIONI SPORTIVE 2019/20 E PRECEDENTI </w:t>
      </w:r>
    </w:p>
    <w:p w:rsidR="009F268A" w:rsidRPr="009F268A" w:rsidRDefault="009F268A" w:rsidP="009F268A">
      <w:pPr>
        <w:pStyle w:val="LndNormale1"/>
        <w:rPr>
          <w:rFonts w:cs="Arial"/>
          <w:b/>
          <w:sz w:val="28"/>
          <w:szCs w:val="28"/>
          <w:u w:val="single"/>
        </w:rPr>
      </w:pPr>
    </w:p>
    <w:p w:rsidR="009F268A" w:rsidRPr="009F268A" w:rsidRDefault="009F268A" w:rsidP="009F268A">
      <w:pPr>
        <w:pStyle w:val="LndNormale1"/>
        <w:rPr>
          <w:rFonts w:cs="Arial"/>
          <w:sz w:val="28"/>
          <w:szCs w:val="28"/>
        </w:rPr>
      </w:pPr>
      <w:r w:rsidRPr="009F268A">
        <w:rPr>
          <w:rFonts w:cs="Arial"/>
          <w:sz w:val="28"/>
          <w:szCs w:val="28"/>
        </w:rPr>
        <w:t>La Lega PRO invita le società interessate a comunicare eventuali premi/indennizzi maturati a loro favore ex artt. 100/3 e 101/7 delle NOIF, inviando la lettera di richiesta ad uno dei seguenti indirizzi di posta elettronica:</w:t>
      </w:r>
    </w:p>
    <w:p w:rsidR="009F268A" w:rsidRPr="009F268A" w:rsidRDefault="009F268A" w:rsidP="009F268A">
      <w:pPr>
        <w:pStyle w:val="LndNormale1"/>
        <w:rPr>
          <w:rFonts w:cs="Arial"/>
          <w:sz w:val="28"/>
          <w:szCs w:val="28"/>
        </w:rPr>
      </w:pPr>
    </w:p>
    <w:p w:rsidR="009F268A" w:rsidRPr="009F268A" w:rsidRDefault="009F268A" w:rsidP="009F268A">
      <w:pPr>
        <w:pStyle w:val="LndNormale1"/>
        <w:numPr>
          <w:ilvl w:val="0"/>
          <w:numId w:val="49"/>
        </w:numPr>
        <w:rPr>
          <w:rFonts w:cs="Arial"/>
          <w:sz w:val="28"/>
          <w:szCs w:val="28"/>
          <w:lang w:val="en-US"/>
        </w:rPr>
      </w:pPr>
      <w:hyperlink r:id="rId9" w:history="1">
        <w:r w:rsidRPr="009F268A">
          <w:rPr>
            <w:rStyle w:val="Collegamentoipertestuale"/>
            <w:rFonts w:cs="Arial"/>
            <w:sz w:val="28"/>
            <w:szCs w:val="28"/>
            <w:lang w:val="en-US"/>
          </w:rPr>
          <w:t>tesseramento@lega-pro.com</w:t>
        </w:r>
      </w:hyperlink>
      <w:r w:rsidRPr="009F268A">
        <w:rPr>
          <w:rFonts w:cs="Arial"/>
          <w:sz w:val="28"/>
          <w:szCs w:val="28"/>
          <w:lang w:val="en-US"/>
        </w:rPr>
        <w:t xml:space="preserve"> (mail)</w:t>
      </w:r>
    </w:p>
    <w:p w:rsidR="009F268A" w:rsidRPr="009F268A" w:rsidRDefault="009F268A" w:rsidP="009F268A">
      <w:pPr>
        <w:pStyle w:val="LndNormale1"/>
        <w:numPr>
          <w:ilvl w:val="0"/>
          <w:numId w:val="49"/>
        </w:numPr>
        <w:rPr>
          <w:rFonts w:cs="Arial"/>
          <w:sz w:val="28"/>
          <w:szCs w:val="28"/>
        </w:rPr>
      </w:pPr>
      <w:hyperlink r:id="rId10" w:history="1">
        <w:r w:rsidRPr="009F268A">
          <w:rPr>
            <w:rStyle w:val="Collegamentoipertestuale"/>
            <w:rFonts w:cs="Arial"/>
            <w:sz w:val="28"/>
            <w:szCs w:val="28"/>
          </w:rPr>
          <w:t>Tesseramento-legapro@legalmail.it</w:t>
        </w:r>
      </w:hyperlink>
      <w:r w:rsidRPr="009F268A">
        <w:rPr>
          <w:rFonts w:cs="Arial"/>
          <w:sz w:val="28"/>
          <w:szCs w:val="28"/>
        </w:rPr>
        <w:t xml:space="preserve"> (pec)</w:t>
      </w:r>
    </w:p>
    <w:p w:rsidR="00B9732B" w:rsidRPr="009F268A" w:rsidRDefault="00B9732B" w:rsidP="00B9732B">
      <w:pPr>
        <w:pStyle w:val="LndNormale1"/>
        <w:rPr>
          <w:sz w:val="28"/>
          <w:szCs w:val="28"/>
        </w:rPr>
      </w:pPr>
    </w:p>
    <w:p w:rsidR="003B6233" w:rsidRDefault="003B6233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bookmarkStart w:id="6" w:name="TT_FIRMA"/>
      <w:bookmarkEnd w:id="6"/>
    </w:p>
    <w:p w:rsidR="009F268A" w:rsidRDefault="009F268A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F268A" w:rsidRDefault="009F268A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F268A" w:rsidRDefault="009F268A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F268A" w:rsidRDefault="009F268A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F268A" w:rsidRDefault="009F268A" w:rsidP="003B623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3B6233" w:rsidRDefault="003B6233" w:rsidP="003B6233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7" w:name="_Toc37418236"/>
      <w:r>
        <w:rPr>
          <w:color w:val="FFFFFF"/>
        </w:rPr>
        <w:t>ALLEGATI</w:t>
      </w:r>
      <w:bookmarkEnd w:id="7"/>
    </w:p>
    <w:p w:rsidR="003B6233" w:rsidRDefault="003B6233" w:rsidP="003B6233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Default="001A6860" w:rsidP="001A6860">
      <w:pPr>
        <w:pStyle w:val="LndNormale1"/>
        <w:outlineLvl w:val="0"/>
        <w:rPr>
          <w:b/>
          <w:color w:val="002060"/>
          <w:u w:val="single" w:color="002060"/>
        </w:rPr>
      </w:pPr>
    </w:p>
    <w:p w:rsidR="001A6860" w:rsidRPr="009D7DD4" w:rsidRDefault="001A6860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CU N. </w:t>
      </w:r>
      <w:r w:rsidR="00E812B2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3</w:t>
      </w:r>
      <w:r w:rsidR="00080FE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1</w:t>
      </w:r>
      <w:r w:rsidR="00F4749C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6</w:t>
      </w:r>
      <w:r w:rsidR="00080FE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 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DEL </w:t>
      </w:r>
      <w:r w:rsidR="00080FE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1</w:t>
      </w:r>
      <w:r w:rsidR="00F4749C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2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 w:rsidR="00080FE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6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.2020 </w:t>
      </w:r>
      <w:r w:rsidR="00080FE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L.N.D.</w:t>
      </w:r>
    </w:p>
    <w:p w:rsidR="00524BB8" w:rsidRDefault="00080FE7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31</w:t>
      </w:r>
      <w:r w:rsidR="00F4749C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9</w:t>
      </w: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 DEL 1</w:t>
      </w:r>
      <w:r w:rsidR="00F4749C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5</w:t>
      </w:r>
      <w:r w:rsidR="00524BB8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 w:rsidR="00D83017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6</w:t>
      </w:r>
      <w:r w:rsidR="00524BB8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.2020 L.N.D.</w:t>
      </w:r>
    </w:p>
    <w:p w:rsidR="00F4749C" w:rsidRDefault="00F4749C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  97 DEL 12.06.2020 FIGC/SGS</w:t>
      </w:r>
    </w:p>
    <w:p w:rsidR="00F4749C" w:rsidRDefault="00F4749C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  98 DEL 16.06.2020 FIGC/SGS</w:t>
      </w:r>
    </w:p>
    <w:p w:rsidR="00485DAB" w:rsidRDefault="00485DAB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CIRCOLARE N. 61 DEL 15.06.2020 L.N.D.</w:t>
      </w:r>
    </w:p>
    <w:p w:rsidR="000E0F75" w:rsidRDefault="000E0F75" w:rsidP="001A6860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FACSIMILE MODULO CENTRI ESTIVI</w:t>
      </w:r>
    </w:p>
    <w:p w:rsidR="00C85DFE" w:rsidRDefault="00C85DFE" w:rsidP="00C85DFE">
      <w:pPr>
        <w:pStyle w:val="Nessunaspaziatura"/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</w:p>
    <w:p w:rsidR="001A6860" w:rsidRDefault="001A6860" w:rsidP="001A6860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DC1E92" w:rsidRDefault="00AE05CF" w:rsidP="00C2141E">
      <w:pPr>
        <w:pStyle w:val="LndNormale1"/>
        <w:jc w:val="center"/>
        <w:outlineLvl w:val="0"/>
        <w:rPr>
          <w:b/>
          <w:color w:val="002060"/>
          <w:szCs w:val="22"/>
          <w:u w:val="single"/>
        </w:rPr>
      </w:pPr>
      <w:r w:rsidRPr="00DC1E92">
        <w:rPr>
          <w:b/>
          <w:color w:val="002060"/>
          <w:szCs w:val="22"/>
          <w:u w:val="single"/>
        </w:rPr>
        <w:t xml:space="preserve">Pubblicato in Ascoli Piceno ed affisso all’albo della Delegazione Provinciale il </w:t>
      </w:r>
      <w:r w:rsidR="00FF71B8">
        <w:rPr>
          <w:b/>
          <w:color w:val="002060"/>
          <w:szCs w:val="22"/>
          <w:u w:val="single"/>
        </w:rPr>
        <w:t>1</w:t>
      </w:r>
      <w:r w:rsidR="003F223B">
        <w:rPr>
          <w:b/>
          <w:color w:val="002060"/>
          <w:szCs w:val="22"/>
          <w:u w:val="single"/>
        </w:rPr>
        <w:t>9</w:t>
      </w:r>
      <w:r w:rsidR="007D0D1C" w:rsidRPr="00DC1E92">
        <w:rPr>
          <w:b/>
          <w:color w:val="002060"/>
          <w:szCs w:val="22"/>
          <w:u w:val="single"/>
        </w:rPr>
        <w:t>/</w:t>
      </w:r>
      <w:r w:rsidR="0088570E" w:rsidRPr="00DC1E92">
        <w:rPr>
          <w:b/>
          <w:color w:val="002060"/>
          <w:szCs w:val="22"/>
          <w:u w:val="single"/>
        </w:rPr>
        <w:t>0</w:t>
      </w:r>
      <w:r w:rsidR="004E575A" w:rsidRPr="00DC1E92">
        <w:rPr>
          <w:b/>
          <w:color w:val="002060"/>
          <w:szCs w:val="22"/>
          <w:u w:val="single"/>
        </w:rPr>
        <w:t>6</w:t>
      </w:r>
      <w:r w:rsidR="00286138" w:rsidRPr="00DC1E92">
        <w:rPr>
          <w:b/>
          <w:color w:val="002060"/>
          <w:szCs w:val="22"/>
          <w:u w:val="single"/>
        </w:rPr>
        <w:t>/</w:t>
      </w:r>
      <w:r w:rsidR="00E059AF" w:rsidRPr="00DC1E92">
        <w:rPr>
          <w:b/>
          <w:color w:val="002060"/>
          <w:szCs w:val="22"/>
          <w:u w:val="single"/>
        </w:rPr>
        <w:t>2020</w:t>
      </w:r>
      <w:r w:rsidRPr="00DC1E92">
        <w:rPr>
          <w:b/>
          <w:color w:val="002060"/>
          <w:szCs w:val="22"/>
          <w:u w:val="single"/>
        </w:rPr>
        <w:t>.</w:t>
      </w:r>
    </w:p>
    <w:p w:rsidR="00AE05CF" w:rsidRPr="004D646B" w:rsidRDefault="00AE05CF" w:rsidP="00AE05CF">
      <w:pPr>
        <w:rPr>
          <w:sz w:val="28"/>
          <w:szCs w:val="28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4D646B" w:rsidTr="00C86C91">
        <w:trPr>
          <w:jc w:val="center"/>
        </w:trPr>
        <w:tc>
          <w:tcPr>
            <w:tcW w:w="2886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  Il Segretario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 xml:space="preserve">Il </w:t>
            </w:r>
            <w:r w:rsidR="00470666"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Delegato Provinciale</w:t>
            </w:r>
          </w:p>
          <w:p w:rsidR="00AE05CF" w:rsidRPr="00DC1E92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</w:pPr>
            <w:r w:rsidRPr="00DC1E92">
              <w:rPr>
                <w:rFonts w:cs="Arial"/>
                <w:b/>
                <w:color w:val="002060"/>
                <w:sz w:val="24"/>
                <w:szCs w:val="24"/>
                <w:lang w:eastAsia="it-IT"/>
              </w:rPr>
              <w:t>(Luigi Paoletti)</w:t>
            </w:r>
          </w:p>
        </w:tc>
      </w:tr>
    </w:tbl>
    <w:p w:rsidR="003F141D" w:rsidRPr="004D646B" w:rsidRDefault="003F141D" w:rsidP="003F141D">
      <w:pPr>
        <w:rPr>
          <w:rFonts w:ascii="Arial" w:hAnsi="Arial" w:cs="Arial"/>
          <w:sz w:val="28"/>
          <w:szCs w:val="28"/>
        </w:rPr>
      </w:pPr>
    </w:p>
    <w:sectPr w:rsidR="003F141D" w:rsidRPr="004D646B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AF" w:rsidRDefault="00033EAF">
      <w:r>
        <w:separator/>
      </w:r>
    </w:p>
  </w:endnote>
  <w:endnote w:type="continuationSeparator" w:id="0">
    <w:p w:rsidR="00033EAF" w:rsidRDefault="00033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1F2A6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1F2A6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76A4A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AF" w:rsidRDefault="00033EAF">
      <w:r>
        <w:separator/>
      </w:r>
    </w:p>
  </w:footnote>
  <w:footnote w:type="continuationSeparator" w:id="0">
    <w:p w:rsidR="00033EAF" w:rsidRDefault="00033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A4797"/>
    <w:multiLevelType w:val="hybridMultilevel"/>
    <w:tmpl w:val="C0A050FA"/>
    <w:lvl w:ilvl="0" w:tplc="E4CAB8A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2D6C"/>
    <w:multiLevelType w:val="hybridMultilevel"/>
    <w:tmpl w:val="32DA470E"/>
    <w:lvl w:ilvl="0" w:tplc="0A40BD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10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57D6C"/>
    <w:multiLevelType w:val="hybridMultilevel"/>
    <w:tmpl w:val="7C16B364"/>
    <w:lvl w:ilvl="0" w:tplc="23328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2A922B5"/>
    <w:multiLevelType w:val="hybridMultilevel"/>
    <w:tmpl w:val="EE8AB028"/>
    <w:lvl w:ilvl="0" w:tplc="311EAB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F2514"/>
    <w:multiLevelType w:val="hybridMultilevel"/>
    <w:tmpl w:val="4990A53C"/>
    <w:lvl w:ilvl="0" w:tplc="4E8E0E80">
      <w:start w:val="16"/>
      <w:numFmt w:val="bullet"/>
      <w:lvlText w:val="-"/>
      <w:lvlJc w:val="left"/>
      <w:pPr>
        <w:ind w:left="16296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7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0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1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2056" w:hanging="360"/>
      </w:pPr>
      <w:rPr>
        <w:rFonts w:ascii="Wingdings" w:hAnsi="Wingdings" w:hint="default"/>
      </w:rPr>
    </w:lvl>
  </w:abstractNum>
  <w:abstractNum w:abstractNumId="3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D6EC1"/>
    <w:multiLevelType w:val="hybridMultilevel"/>
    <w:tmpl w:val="6852AA2E"/>
    <w:lvl w:ilvl="0" w:tplc="279A8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F26D7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7A3072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3"/>
  </w:num>
  <w:num w:numId="4">
    <w:abstractNumId w:val="6"/>
  </w:num>
  <w:num w:numId="5">
    <w:abstractNumId w:val="23"/>
  </w:num>
  <w:num w:numId="6">
    <w:abstractNumId w:val="31"/>
  </w:num>
  <w:num w:numId="7">
    <w:abstractNumId w:val="18"/>
  </w:num>
  <w:num w:numId="8">
    <w:abstractNumId w:val="24"/>
  </w:num>
  <w:num w:numId="9">
    <w:abstractNumId w:val="19"/>
  </w:num>
  <w:num w:numId="10">
    <w:abstractNumId w:val="47"/>
  </w:num>
  <w:num w:numId="11">
    <w:abstractNumId w:val="12"/>
  </w:num>
  <w:num w:numId="12">
    <w:abstractNumId w:val="27"/>
  </w:num>
  <w:num w:numId="13">
    <w:abstractNumId w:val="8"/>
  </w:num>
  <w:num w:numId="14">
    <w:abstractNumId w:val="15"/>
  </w:num>
  <w:num w:numId="15">
    <w:abstractNumId w:val="25"/>
  </w:num>
  <w:num w:numId="16">
    <w:abstractNumId w:val="35"/>
  </w:num>
  <w:num w:numId="17">
    <w:abstractNumId w:val="48"/>
  </w:num>
  <w:num w:numId="18">
    <w:abstractNumId w:val="38"/>
  </w:num>
  <w:num w:numId="19">
    <w:abstractNumId w:val="32"/>
  </w:num>
  <w:num w:numId="20">
    <w:abstractNumId w:val="17"/>
  </w:num>
  <w:num w:numId="21">
    <w:abstractNumId w:val="26"/>
  </w:num>
  <w:num w:numId="22">
    <w:abstractNumId w:val="10"/>
  </w:num>
  <w:num w:numId="23">
    <w:abstractNumId w:val="46"/>
  </w:num>
  <w:num w:numId="24">
    <w:abstractNumId w:val="16"/>
  </w:num>
  <w:num w:numId="25">
    <w:abstractNumId w:val="5"/>
  </w:num>
  <w:num w:numId="26">
    <w:abstractNumId w:val="21"/>
  </w:num>
  <w:num w:numId="27">
    <w:abstractNumId w:val="44"/>
  </w:num>
  <w:num w:numId="2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1"/>
  </w:num>
  <w:num w:numId="31">
    <w:abstractNumId w:val="30"/>
  </w:num>
  <w:num w:numId="32">
    <w:abstractNumId w:val="2"/>
  </w:num>
  <w:num w:numId="33">
    <w:abstractNumId w:val="37"/>
  </w:num>
  <w:num w:numId="34">
    <w:abstractNumId w:val="4"/>
  </w:num>
  <w:num w:numId="35">
    <w:abstractNumId w:val="22"/>
  </w:num>
  <w:num w:numId="36">
    <w:abstractNumId w:val="28"/>
  </w:num>
  <w:num w:numId="37">
    <w:abstractNumId w:val="13"/>
  </w:num>
  <w:num w:numId="38">
    <w:abstractNumId w:val="11"/>
  </w:num>
  <w:num w:numId="39">
    <w:abstractNumId w:val="39"/>
  </w:num>
  <w:num w:numId="40">
    <w:abstractNumId w:val="9"/>
  </w:num>
  <w:num w:numId="41">
    <w:abstractNumId w:val="1"/>
  </w:num>
  <w:num w:numId="42">
    <w:abstractNumId w:val="3"/>
  </w:num>
  <w:num w:numId="43">
    <w:abstractNumId w:val="29"/>
  </w:num>
  <w:num w:numId="44">
    <w:abstractNumId w:val="34"/>
  </w:num>
  <w:num w:numId="45">
    <w:abstractNumId w:val="45"/>
  </w:num>
  <w:num w:numId="46">
    <w:abstractNumId w:val="33"/>
  </w:num>
  <w:num w:numId="47">
    <w:abstractNumId w:val="40"/>
  </w:num>
  <w:num w:numId="48">
    <w:abstractNumId w:val="42"/>
  </w:num>
  <w:num w:numId="49">
    <w:abstractNumId w:val="2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60256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34F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3EAF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45E8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0FE7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085"/>
    <w:rsid w:val="000854A7"/>
    <w:rsid w:val="00085BF9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083F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0F75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6E2"/>
    <w:rsid w:val="00125D20"/>
    <w:rsid w:val="0012676E"/>
    <w:rsid w:val="00127B2C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6FC6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E2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BD0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87AF6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860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B03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2DCD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A63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003"/>
    <w:rsid w:val="002007BC"/>
    <w:rsid w:val="00200E70"/>
    <w:rsid w:val="00201023"/>
    <w:rsid w:val="00201313"/>
    <w:rsid w:val="00202994"/>
    <w:rsid w:val="00203E88"/>
    <w:rsid w:val="00204370"/>
    <w:rsid w:val="00204965"/>
    <w:rsid w:val="00204BE7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5AB3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5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1C8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04C7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1D4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3BC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5F93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233"/>
    <w:rsid w:val="003B6ACB"/>
    <w:rsid w:val="003B6B3F"/>
    <w:rsid w:val="003B7498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5F8B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23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A27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2E98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7F3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0A3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152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5DAB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2BFD"/>
    <w:rsid w:val="004D3933"/>
    <w:rsid w:val="004D4569"/>
    <w:rsid w:val="004D4EA5"/>
    <w:rsid w:val="004D4FA5"/>
    <w:rsid w:val="004D5417"/>
    <w:rsid w:val="004D574D"/>
    <w:rsid w:val="004D58D5"/>
    <w:rsid w:val="004D5BE1"/>
    <w:rsid w:val="004D63A2"/>
    <w:rsid w:val="004D646B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5A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4BB8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6A71"/>
    <w:rsid w:val="005371BE"/>
    <w:rsid w:val="00537A3B"/>
    <w:rsid w:val="00537AC5"/>
    <w:rsid w:val="0054051C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386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5DFF"/>
    <w:rsid w:val="0059606E"/>
    <w:rsid w:val="005965F2"/>
    <w:rsid w:val="00596C5C"/>
    <w:rsid w:val="0059720C"/>
    <w:rsid w:val="005A060C"/>
    <w:rsid w:val="005A099A"/>
    <w:rsid w:val="005A0C9C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2B9A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47DCE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53E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7E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E7C0A"/>
    <w:rsid w:val="006F02BA"/>
    <w:rsid w:val="006F041D"/>
    <w:rsid w:val="006F1055"/>
    <w:rsid w:val="006F1107"/>
    <w:rsid w:val="006F1243"/>
    <w:rsid w:val="006F15D9"/>
    <w:rsid w:val="006F190B"/>
    <w:rsid w:val="006F2248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338A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6A4A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04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0B4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7FF"/>
    <w:rsid w:val="008359BD"/>
    <w:rsid w:val="00835D98"/>
    <w:rsid w:val="00835DC2"/>
    <w:rsid w:val="00836340"/>
    <w:rsid w:val="008364AD"/>
    <w:rsid w:val="00836997"/>
    <w:rsid w:val="00836B32"/>
    <w:rsid w:val="00837A68"/>
    <w:rsid w:val="00837D4F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4F46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0B11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B86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1FF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741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587C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360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68A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23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C7A9F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262"/>
    <w:rsid w:val="00AF54CE"/>
    <w:rsid w:val="00AF59F5"/>
    <w:rsid w:val="00AF63B4"/>
    <w:rsid w:val="00AF699B"/>
    <w:rsid w:val="00AF742E"/>
    <w:rsid w:val="00AF7458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1DBD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ABD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17B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51DE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32B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22C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462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96B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1A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1808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5DFE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A9F"/>
    <w:rsid w:val="00CE2B7A"/>
    <w:rsid w:val="00CE3355"/>
    <w:rsid w:val="00CE33BD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7A3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4B55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07B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017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9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71C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3557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C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37FC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2B2"/>
    <w:rsid w:val="00E814F8"/>
    <w:rsid w:val="00E815E6"/>
    <w:rsid w:val="00E82647"/>
    <w:rsid w:val="00E8332F"/>
    <w:rsid w:val="00E83F02"/>
    <w:rsid w:val="00E84296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B3B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902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49C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427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67B0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28"/>
    <w:rsid w:val="00FE6EC0"/>
    <w:rsid w:val="00FE70E0"/>
    <w:rsid w:val="00FE7427"/>
    <w:rsid w:val="00FE7A14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5F27"/>
    <w:rsid w:val="00FF603B"/>
    <w:rsid w:val="00FF6326"/>
    <w:rsid w:val="00FF63E9"/>
    <w:rsid w:val="00FF71B8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sseramento-legapro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sseramento@lega-pro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43F5-1C1B-4625-91D2-771DB92F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5900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2020-06-19T15:27:00Z</cp:lastPrinted>
  <dcterms:created xsi:type="dcterms:W3CDTF">2020-06-19T15:27:00Z</dcterms:created>
  <dcterms:modified xsi:type="dcterms:W3CDTF">2020-06-19T15:28:00Z</dcterms:modified>
</cp:coreProperties>
</file>