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45E8A8C7"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455CE1">
              <w:rPr>
                <w:rFonts w:ascii="Arial" w:hAnsi="Arial" w:cs="Arial"/>
                <w:color w:val="002060"/>
                <w:sz w:val="40"/>
                <w:szCs w:val="40"/>
              </w:rPr>
              <w:t>110</w:t>
            </w:r>
            <w:r w:rsidRPr="006474D6">
              <w:rPr>
                <w:rFonts w:ascii="Arial" w:hAnsi="Arial" w:cs="Arial"/>
                <w:color w:val="002060"/>
                <w:sz w:val="40"/>
                <w:szCs w:val="40"/>
              </w:rPr>
              <w:t xml:space="preserve"> del </w:t>
            </w:r>
            <w:r w:rsidR="00455CE1">
              <w:rPr>
                <w:rFonts w:ascii="Arial" w:hAnsi="Arial" w:cs="Arial"/>
                <w:color w:val="002060"/>
                <w:sz w:val="40"/>
                <w:szCs w:val="40"/>
              </w:rPr>
              <w:t>19</w:t>
            </w:r>
            <w:r w:rsidR="006F7988">
              <w:rPr>
                <w:rFonts w:ascii="Arial" w:hAnsi="Arial" w:cs="Arial"/>
                <w:color w:val="002060"/>
                <w:sz w:val="40"/>
                <w:szCs w:val="40"/>
              </w:rPr>
              <w:t>/06</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0ECB30F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7E0C71">
        <w:rPr>
          <w:noProof/>
          <w:color w:val="002060"/>
        </w:rPr>
        <w:t>1</w:t>
      </w:r>
      <w:r w:rsidRPr="005F2A3D">
        <w:rPr>
          <w:noProof/>
          <w:color w:val="002060"/>
        </w:rPr>
        <w:fldChar w:fldCharType="end"/>
      </w:r>
    </w:p>
    <w:p w14:paraId="738E3C8D" w14:textId="2C7D678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7E0C71">
        <w:rPr>
          <w:noProof/>
          <w:color w:val="002060"/>
        </w:rPr>
        <w:t>1</w:t>
      </w:r>
      <w:r w:rsidRPr="005F2A3D">
        <w:rPr>
          <w:noProof/>
          <w:color w:val="002060"/>
        </w:rPr>
        <w:fldChar w:fldCharType="end"/>
      </w:r>
    </w:p>
    <w:p w14:paraId="32B5D84C" w14:textId="67B5978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7E0C71">
        <w:rPr>
          <w:noProof/>
          <w:color w:val="002060"/>
        </w:rPr>
        <w:t>1</w:t>
      </w:r>
      <w:r w:rsidRPr="005F2A3D">
        <w:rPr>
          <w:noProof/>
          <w:color w:val="002060"/>
        </w:rPr>
        <w:fldChar w:fldCharType="end"/>
      </w:r>
    </w:p>
    <w:p w14:paraId="0537A4D1" w14:textId="3260064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7E0C71">
        <w:rPr>
          <w:noProof/>
          <w:color w:val="002060"/>
        </w:rPr>
        <w:t>1</w:t>
      </w:r>
      <w:r w:rsidRPr="005F2A3D">
        <w:rPr>
          <w:noProof/>
          <w:color w:val="002060"/>
        </w:rPr>
        <w:fldChar w:fldCharType="end"/>
      </w:r>
    </w:p>
    <w:p w14:paraId="42BAAB29" w14:textId="478A584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7E0C71">
        <w:rPr>
          <w:noProof/>
          <w:color w:val="002060"/>
        </w:rPr>
        <w:t>10</w:t>
      </w:r>
      <w:r w:rsidRPr="005F2A3D">
        <w:rPr>
          <w:noProof/>
          <w:color w:val="002060"/>
        </w:rPr>
        <w:fldChar w:fldCharType="end"/>
      </w:r>
    </w:p>
    <w:p w14:paraId="0E451771" w14:textId="7B05A55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7E0C71">
        <w:rPr>
          <w:noProof/>
          <w:color w:val="002060"/>
        </w:rPr>
        <w:t>11</w:t>
      </w:r>
      <w:r w:rsidRPr="005F2A3D">
        <w:rPr>
          <w:noProof/>
          <w:color w:val="002060"/>
        </w:rPr>
        <w:fldChar w:fldCharType="end"/>
      </w:r>
    </w:p>
    <w:p w14:paraId="0BA111D6" w14:textId="407896A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7E0C71">
        <w:rPr>
          <w:noProof/>
          <w:color w:val="002060"/>
        </w:rPr>
        <w:t>11</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29312406" w14:textId="77777777" w:rsidR="00146C39" w:rsidRDefault="00146C39"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40885C57" w14:textId="77777777" w:rsidR="001412DB" w:rsidRDefault="001412DB" w:rsidP="006F108A">
      <w:pPr>
        <w:pStyle w:val="LndNormale1"/>
      </w:pPr>
    </w:p>
    <w:p w14:paraId="45C5D926" w14:textId="77777777" w:rsidR="00146C39" w:rsidRDefault="00146C39"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0571FCBB" w14:textId="77777777" w:rsidR="00890B48" w:rsidRDefault="00890B48" w:rsidP="00890B48">
      <w:pPr>
        <w:pStyle w:val="LndNormale1"/>
        <w:rPr>
          <w:b/>
          <w:sz w:val="28"/>
          <w:szCs w:val="28"/>
          <w:u w:val="single"/>
        </w:rPr>
      </w:pPr>
      <w:bookmarkStart w:id="8" w:name="_Toc62136969"/>
    </w:p>
    <w:p w14:paraId="76DB46FB" w14:textId="77777777" w:rsidR="00F93B5E" w:rsidRPr="00F93B5E" w:rsidRDefault="00F93B5E" w:rsidP="00F93B5E">
      <w:pPr>
        <w:pStyle w:val="LndNormale1"/>
        <w:rPr>
          <w:b/>
          <w:color w:val="002060"/>
          <w:sz w:val="28"/>
          <w:szCs w:val="28"/>
          <w:u w:val="single"/>
        </w:rPr>
      </w:pPr>
      <w:r w:rsidRPr="00F93B5E">
        <w:rPr>
          <w:b/>
          <w:color w:val="002060"/>
          <w:sz w:val="28"/>
          <w:szCs w:val="28"/>
          <w:u w:val="single"/>
        </w:rPr>
        <w:t>CIRCOLARE N. 49 DEL 15.06.2026</w:t>
      </w:r>
    </w:p>
    <w:p w14:paraId="553F0B03" w14:textId="77777777" w:rsidR="00F93B5E" w:rsidRPr="00F93B5E" w:rsidRDefault="00F93B5E" w:rsidP="00F93B5E">
      <w:pPr>
        <w:pStyle w:val="LndNormale1"/>
        <w:rPr>
          <w:color w:val="002060"/>
        </w:rPr>
      </w:pPr>
      <w:r w:rsidRPr="00F93B5E">
        <w:rPr>
          <w:color w:val="002060"/>
        </w:rPr>
        <w:t>Si pubblica, per opportuna conoscenza, copa della Circolare n. 21-2026 elaborata dal Centro Studi Tributari della L.N.D., avente per oggetto:</w:t>
      </w:r>
    </w:p>
    <w:p w14:paraId="6E96476E" w14:textId="77777777" w:rsidR="00F93B5E" w:rsidRPr="00F93B5E" w:rsidRDefault="00F93B5E" w:rsidP="00F93B5E">
      <w:pPr>
        <w:pStyle w:val="LndNormale1"/>
        <w:rPr>
          <w:color w:val="002060"/>
        </w:rPr>
      </w:pPr>
      <w:r w:rsidRPr="00F93B5E">
        <w:rPr>
          <w:b/>
          <w:i/>
          <w:color w:val="002060"/>
        </w:rPr>
        <w:t>“Esenzione IMU – Associazioni Sportive Dilettantistiche”.</w:t>
      </w:r>
    </w:p>
    <w:p w14:paraId="3CE18CA8" w14:textId="77777777" w:rsidR="002828DD" w:rsidRDefault="002828DD"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22D0FA56" w14:textId="77777777" w:rsidR="00BD13AB" w:rsidRDefault="00BD13AB" w:rsidP="003A2E66">
      <w:pPr>
        <w:pStyle w:val="LndNormale1"/>
        <w:rPr>
          <w:b/>
          <w:color w:val="002060"/>
          <w:sz w:val="28"/>
          <w:szCs w:val="28"/>
          <w:u w:val="single"/>
        </w:rPr>
      </w:pPr>
      <w:bookmarkStart w:id="10" w:name="_Toc23942102"/>
      <w:bookmarkStart w:id="11" w:name="_Toc53072421"/>
    </w:p>
    <w:p w14:paraId="106C9CCA" w14:textId="77777777" w:rsidR="00295DD3" w:rsidRPr="00295DD3" w:rsidRDefault="00295DD3" w:rsidP="00295DD3">
      <w:pPr>
        <w:pStyle w:val="LndNormale1"/>
        <w:rPr>
          <w:b/>
          <w:color w:val="002060"/>
          <w:sz w:val="28"/>
          <w:szCs w:val="28"/>
          <w:u w:val="single"/>
        </w:rPr>
      </w:pPr>
      <w:r w:rsidRPr="00295DD3">
        <w:rPr>
          <w:b/>
          <w:color w:val="002060"/>
          <w:sz w:val="28"/>
          <w:szCs w:val="28"/>
          <w:u w:val="single"/>
        </w:rPr>
        <w:t>CERIMONIA DI PREMIAZIONE – STAGIONE SPORTIVA 2025/2026</w:t>
      </w:r>
    </w:p>
    <w:p w14:paraId="31C79D38" w14:textId="77777777" w:rsidR="00295DD3" w:rsidRPr="00295DD3" w:rsidRDefault="00295DD3" w:rsidP="00295DD3">
      <w:pPr>
        <w:pStyle w:val="LndNormale1"/>
        <w:rPr>
          <w:color w:val="002060"/>
        </w:rPr>
      </w:pPr>
    </w:p>
    <w:p w14:paraId="51E72AC9" w14:textId="77777777" w:rsidR="00295DD3" w:rsidRPr="00295DD3" w:rsidRDefault="00295DD3" w:rsidP="00295DD3">
      <w:pPr>
        <w:pStyle w:val="LndNormale1"/>
        <w:rPr>
          <w:color w:val="002060"/>
          <w:sz w:val="24"/>
        </w:rPr>
      </w:pPr>
      <w:r w:rsidRPr="00295DD3">
        <w:rPr>
          <w:color w:val="002060"/>
          <w:sz w:val="24"/>
        </w:rPr>
        <w:t xml:space="preserve">Il Consiglio Direttivo del Comitato Regionale Marche, nella riunione del 25.05.2026, ha deciso di effettuare le premiazioni delle società vincitrici dei campionati e delle vincenti la Coppa </w:t>
      </w:r>
      <w:r w:rsidRPr="00295DD3">
        <w:rPr>
          <w:color w:val="002060"/>
          <w:sz w:val="24"/>
        </w:rPr>
        <w:lastRenderedPageBreak/>
        <w:t>disciplina 2025/2026, alle quali è stata inviata lettera di invito</w:t>
      </w:r>
      <w:r w:rsidRPr="00295DD3">
        <w:rPr>
          <w:b/>
          <w:color w:val="002060"/>
          <w:sz w:val="24"/>
        </w:rPr>
        <w:t xml:space="preserve">, Martedì 30 giugno 2026 ore 17:30, </w:t>
      </w:r>
      <w:r w:rsidRPr="00295DD3">
        <w:rPr>
          <w:color w:val="002060"/>
          <w:sz w:val="24"/>
        </w:rPr>
        <w:t>in Ancona presso la sede federale di via Schiavoni.</w:t>
      </w:r>
    </w:p>
    <w:p w14:paraId="2C6138C3" w14:textId="77777777" w:rsidR="00295DD3" w:rsidRPr="00295DD3" w:rsidRDefault="00295DD3" w:rsidP="00295DD3">
      <w:pPr>
        <w:pStyle w:val="LndNormale1"/>
        <w:rPr>
          <w:color w:val="002060"/>
          <w:sz w:val="24"/>
        </w:rPr>
      </w:pPr>
      <w:r w:rsidRPr="00295DD3">
        <w:rPr>
          <w:color w:val="002060"/>
          <w:sz w:val="24"/>
        </w:rPr>
        <w:t>Si è certi della più ampia presenza delle Società a quello che vuol essere il festoso atto conclusivo della stagione sportiva 2025/2026.</w:t>
      </w:r>
    </w:p>
    <w:p w14:paraId="28CB5F37" w14:textId="77777777" w:rsidR="00295DD3" w:rsidRPr="00295DD3" w:rsidRDefault="00295DD3" w:rsidP="00295DD3">
      <w:pPr>
        <w:pStyle w:val="LndNormale1"/>
        <w:rPr>
          <w:color w:val="002060"/>
        </w:rPr>
      </w:pPr>
    </w:p>
    <w:p w14:paraId="2DE1B069" w14:textId="77777777" w:rsidR="0077578E" w:rsidRPr="0077578E" w:rsidRDefault="0077578E" w:rsidP="0077578E">
      <w:pPr>
        <w:overflowPunct w:val="0"/>
        <w:autoSpaceDE w:val="0"/>
        <w:autoSpaceDN w:val="0"/>
        <w:adjustRightInd w:val="0"/>
        <w:rPr>
          <w:rFonts w:ascii="Arial" w:hAnsi="Arial" w:cs="Arial"/>
          <w:b/>
          <w:noProof/>
          <w:color w:val="002060"/>
          <w:sz w:val="28"/>
          <w:szCs w:val="28"/>
          <w:u w:val="single"/>
          <w:lang w:eastAsia="en-US"/>
        </w:rPr>
      </w:pPr>
      <w:r w:rsidRPr="0077578E">
        <w:rPr>
          <w:rFonts w:ascii="Arial" w:hAnsi="Arial" w:cs="Arial"/>
          <w:b/>
          <w:noProof/>
          <w:color w:val="002060"/>
          <w:sz w:val="28"/>
          <w:szCs w:val="28"/>
          <w:u w:val="single"/>
          <w:lang w:eastAsia="en-US"/>
        </w:rPr>
        <w:t xml:space="preserve">ISTANZE DI AFFILIAZIONI -FUSIONI - SCISSIONI - CAMBI DI SEDE SOCIALE - CAMBI DI DENOMINAZIONE SOCIALE - CONFERIMENTI D'AZIENDA – </w:t>
      </w:r>
    </w:p>
    <w:p w14:paraId="46396BD5" w14:textId="77777777" w:rsidR="0077578E" w:rsidRPr="0077578E" w:rsidRDefault="0077578E" w:rsidP="0077578E">
      <w:pPr>
        <w:overflowPunct w:val="0"/>
        <w:autoSpaceDE w:val="0"/>
        <w:autoSpaceDN w:val="0"/>
        <w:adjustRightInd w:val="0"/>
        <w:rPr>
          <w:rFonts w:ascii="Arial" w:hAnsi="Arial" w:cs="Arial"/>
          <w:b/>
          <w:noProof/>
          <w:color w:val="002060"/>
          <w:sz w:val="22"/>
          <w:szCs w:val="22"/>
          <w:u w:val="single"/>
          <w:lang w:eastAsia="en-US"/>
        </w:rPr>
      </w:pPr>
    </w:p>
    <w:p w14:paraId="23EAB35B" w14:textId="77777777" w:rsidR="0077578E" w:rsidRPr="0077578E" w:rsidRDefault="0077578E" w:rsidP="0077578E">
      <w:pPr>
        <w:overflowPunct w:val="0"/>
        <w:autoSpaceDE w:val="0"/>
        <w:autoSpaceDN w:val="0"/>
        <w:adjustRightInd w:val="0"/>
        <w:rPr>
          <w:rFonts w:ascii="Arial" w:hAnsi="Arial" w:cs="Arial"/>
          <w:b/>
          <w:noProof/>
          <w:color w:val="002060"/>
          <w:sz w:val="22"/>
          <w:szCs w:val="22"/>
          <w:u w:val="single"/>
          <w:lang w:eastAsia="en-US"/>
        </w:rPr>
      </w:pPr>
      <w:r w:rsidRPr="0077578E">
        <w:rPr>
          <w:rFonts w:ascii="Arial" w:hAnsi="Arial" w:cs="Arial"/>
          <w:b/>
          <w:noProof/>
          <w:color w:val="002060"/>
          <w:sz w:val="22"/>
          <w:szCs w:val="22"/>
          <w:u w:val="single"/>
          <w:lang w:eastAsia="en-US"/>
        </w:rPr>
        <w:t>STAGIONE SPORTIVA 2026/2027</w:t>
      </w:r>
    </w:p>
    <w:p w14:paraId="7DEF6FE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Con riferimento all'oggetto, si allegano al presente Comunicato Ufficiale alcune slide contenenti riferimenti normativi e chiarimenti condivisi con la FIGC, che attengono alle procedure collegate alle istanze ex artt. 15, 17, 18 e 20 delle NOIF.</w:t>
      </w:r>
    </w:p>
    <w:p w14:paraId="65A462C1"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 relazione alle attività propedeutiche alla stagione sportiva 2026/2027, si suggerisce alle società affiliate quanto segue:</w:t>
      </w:r>
    </w:p>
    <w:p w14:paraId="6E6D79BA"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78E3B8D2"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1) le Società associate sono tenute ad aggiornare costantemente i propri dati di contatto (indirizzi postali, di posta elettronica ordinaria e di posta elettronica certificata) sul portale Anagrafe FIGC, utili alle attività federali in generale. </w:t>
      </w:r>
    </w:p>
    <w:p w14:paraId="533651F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Si rammena che tutte le Società hanno l'obbligo di possedere e comunicare un indirizzo di posta elettronica certificata, eletto per le comunicazioni, ovvero aggiornare quello preesistente.</w:t>
      </w:r>
    </w:p>
    <w:p w14:paraId="65F440EF"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666BEB7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Tra i dati societari da aggiornare costantemente, in caso di variazioni, rientrano sicuramente i seguenti </w:t>
      </w:r>
    </w:p>
    <w:p w14:paraId="5535EC02" w14:textId="49AD8A38"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dati anagrafici e codice fi scale del Legale Rappresentante;</w:t>
      </w:r>
    </w:p>
    <w:p w14:paraId="10ABDB27" w14:textId="10E7C80F"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dati anagrafici e codice fi scale del Vice Presidente;</w:t>
      </w:r>
    </w:p>
    <w:p w14:paraId="2C031327" w14:textId="19D7925A"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organigramma societario (si ricorda che solo per le variazioni del Consiglio Direttivo, sia nel numero di componenti che nei ruoli, le Società devono allegare il verbale assembleare deliberante la variazione stessa).</w:t>
      </w:r>
    </w:p>
    <w:p w14:paraId="0D028A8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Si rammenta, altresì, che le Società devono depositare/comunicare le variazioni di organigramma entro 20 giorni dal loro verificarsi. In tal senso, si fa riferimento alle disposizioni di cui all'art. 37, comma 1, delle NOIF e all'art. 4, comma 4, del Regolamento LND)</w:t>
      </w:r>
    </w:p>
    <w:p w14:paraId="3589EC5C" w14:textId="1DC33018"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partita IVA della Società;</w:t>
      </w:r>
    </w:p>
    <w:p w14:paraId="073D548D" w14:textId="6831B7EF"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natura giuridica della Società;</w:t>
      </w:r>
    </w:p>
    <w:p w14:paraId="56E15181" w14:textId="0B8CEDCE"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della sede sociale (all'interno dello stesso Comune);</w:t>
      </w:r>
    </w:p>
    <w:p w14:paraId="1D00A91E" w14:textId="3DBB7B61"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per la corrispondenza;</w:t>
      </w:r>
    </w:p>
    <w:p w14:paraId="3D64A2EA" w14:textId="3C2BF586"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di posta elettronica ordinaria;</w:t>
      </w:r>
    </w:p>
    <w:p w14:paraId="58CABBA1" w14:textId="54692EDE"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di Posta Elettronica Certificata.</w:t>
      </w:r>
    </w:p>
    <w:p w14:paraId="748CFA68" w14:textId="77777777" w:rsidR="0077578E" w:rsidRPr="0077578E" w:rsidRDefault="0077578E" w:rsidP="0077578E">
      <w:pPr>
        <w:overflowPunct w:val="0"/>
        <w:autoSpaceDE w:val="0"/>
        <w:autoSpaceDN w:val="0"/>
        <w:adjustRightInd w:val="0"/>
        <w:rPr>
          <w:rFonts w:ascii="Arial" w:hAnsi="Arial"/>
          <w:noProof/>
          <w:color w:val="002060"/>
          <w:sz w:val="22"/>
          <w:u w:val="single"/>
          <w:lang w:eastAsia="en-US"/>
        </w:rPr>
      </w:pPr>
      <w:r w:rsidRPr="0077578E">
        <w:rPr>
          <w:rFonts w:ascii="Arial" w:hAnsi="Arial"/>
          <w:noProof/>
          <w:color w:val="002060"/>
          <w:sz w:val="22"/>
          <w:lang w:eastAsia="en-US"/>
        </w:rPr>
        <w:t xml:space="preserve">Per quanto attiene al codice fiscale delle Società presente sul portale Anagrafe, si rileva che il relativo dato non è in alcun modo modificabile, atteso che lo stesso dato </w:t>
      </w:r>
      <w:r w:rsidRPr="0077578E">
        <w:rPr>
          <w:rFonts w:ascii="Arial" w:hAnsi="Arial"/>
          <w:noProof/>
          <w:color w:val="002060"/>
          <w:sz w:val="22"/>
          <w:u w:val="single"/>
          <w:lang w:eastAsia="en-US"/>
        </w:rPr>
        <w:t>è identificativo di un unico specifico soggetto.</w:t>
      </w:r>
    </w:p>
    <w:p w14:paraId="5F6F6FB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511D130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2) Per quanto attiene al Registro Nazionale delle Attività Sportive Dilettantistiche di Sport e Salute, si</w:t>
      </w:r>
    </w:p>
    <w:p w14:paraId="63709836"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rammenta quanto segue:</w:t>
      </w:r>
    </w:p>
    <w:p w14:paraId="718C3C30" w14:textId="330A280D"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la denominazione della Società indicata sul portale Anagrafe FIGC deve corrispondere esattamente a quella di cui allo Statuto societario;</w:t>
      </w:r>
    </w:p>
    <w:p w14:paraId="2BEDDED9" w14:textId="7D370DC5"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 componenti il Consiglio Direttivo societario devono corrispondere nel numero a quanto indicato nello</w:t>
      </w:r>
    </w:p>
    <w:p w14:paraId="5F8AE367" w14:textId="77777777"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Statuto societario;</w:t>
      </w:r>
    </w:p>
    <w:p w14:paraId="6E42C593" w14:textId="6546642C"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gli Statuti societari devono essere conformi al D.lgs. 36/2021 (nelle allegate slide vi sono riassunti i dati salienti) e successive modificazioni e integrazioni. Lo Statuto depositato da parte di una Società sul portale Anagrafe Federale deve corrispondere a quello registrato presso l' Agenzia delle Entrate e ne deve riportare evidenza di registrazione (timbri o altra prova di avvenuto deposito telematico)</w:t>
      </w:r>
    </w:p>
    <w:p w14:paraId="12A28C78"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lastRenderedPageBreak/>
        <w:t xml:space="preserve">Per l' iscrizione al RASD si rimanda al Regolamento del Registro, scaricabile sul sito del Dipartimento per lo Sport, al seguente link </w:t>
      </w:r>
      <w:hyperlink r:id="rId9" w:anchor="/help/regolamentoenorme" w:history="1">
        <w:r w:rsidRPr="0077578E">
          <w:rPr>
            <w:rFonts w:ascii="Arial" w:hAnsi="Arial"/>
            <w:noProof/>
            <w:color w:val="002060"/>
            <w:sz w:val="22"/>
            <w:u w:val="single"/>
            <w:lang w:eastAsia="en-US"/>
          </w:rPr>
          <w:t>https://registro.sportesalute.eu/#/help/regolamentoenorme</w:t>
        </w:r>
      </w:hyperlink>
      <w:r w:rsidRPr="0077578E">
        <w:rPr>
          <w:rFonts w:ascii="Arial" w:hAnsi="Arial"/>
          <w:noProof/>
          <w:color w:val="002060"/>
          <w:sz w:val="22"/>
          <w:lang w:eastAsia="en-US"/>
        </w:rPr>
        <w:t>, e al relativo "manuale utente" (di cui alla Circolare LND n. 12 del 21 luglio 2023) scaricabile al seguente link</w:t>
      </w:r>
    </w:p>
    <w:p w14:paraId="00F3990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hyperlink r:id="rId10" w:anchor="/heIp/guidautente" w:history="1">
        <w:r w:rsidRPr="0077578E">
          <w:rPr>
            <w:rFonts w:ascii="Arial" w:hAnsi="Arial"/>
            <w:noProof/>
            <w:color w:val="002060"/>
            <w:sz w:val="22"/>
            <w:u w:val="single"/>
            <w:lang w:eastAsia="en-US"/>
          </w:rPr>
          <w:t>https://registro.sportesalute.eu/#/heIp/guidautente</w:t>
        </w:r>
      </w:hyperlink>
      <w:r w:rsidRPr="0077578E">
        <w:rPr>
          <w:rFonts w:ascii="Arial" w:hAnsi="Arial"/>
          <w:noProof/>
          <w:color w:val="002060"/>
          <w:sz w:val="22"/>
          <w:lang w:eastAsia="en-US"/>
        </w:rPr>
        <w:t>.</w:t>
      </w:r>
    </w:p>
    <w:p w14:paraId="1C41AB29"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1E4FF7A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A disposizione delle Società Affiliate e dei Comitati/Dipartimenti/Divisione vi è il "manuale utente" del portale Anagrafe, scaricabile dal portale stesso (</w:t>
      </w:r>
      <w:hyperlink r:id="rId11" w:history="1">
        <w:r w:rsidRPr="0077578E">
          <w:rPr>
            <w:rFonts w:ascii="Arial" w:hAnsi="Arial"/>
            <w:noProof/>
            <w:color w:val="002060"/>
            <w:sz w:val="22"/>
            <w:u w:val="single"/>
            <w:lang w:eastAsia="en-US"/>
          </w:rPr>
          <w:t>https://anagrafefederale.figc.it</w:t>
        </w:r>
      </w:hyperlink>
      <w:r w:rsidRPr="0077578E">
        <w:rPr>
          <w:rFonts w:ascii="Arial" w:hAnsi="Arial"/>
          <w:noProof/>
          <w:color w:val="002060"/>
          <w:sz w:val="22"/>
          <w:lang w:eastAsia="en-US"/>
        </w:rPr>
        <w:t>) dal menù a tendina "Anagrafe Federale" e cliccando su "scarica manuale".</w:t>
      </w:r>
    </w:p>
    <w:p w14:paraId="7CDD542A"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51F2CD2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Le Società avranno la possibilità di depositare sul portale Anagrafe le proprie istanze relative alla stagione sportiva 2026/2027 riguardanti le operazioni di cambio denominazione, cambio di sede, cambio di denominazione e sede, fusione, scissione, conferimento d'azienda, a </w:t>
      </w:r>
      <w:r w:rsidRPr="0077578E">
        <w:rPr>
          <w:rFonts w:ascii="Arial" w:hAnsi="Arial"/>
          <w:b/>
          <w:noProof/>
          <w:color w:val="002060"/>
          <w:sz w:val="22"/>
          <w:lang w:eastAsia="en-US"/>
        </w:rPr>
        <w:t>partire dal 10 giugno 2026 e fino al 15 luglio 2026</w:t>
      </w:r>
      <w:r w:rsidRPr="0077578E">
        <w:rPr>
          <w:rFonts w:ascii="Arial" w:hAnsi="Arial"/>
          <w:noProof/>
          <w:color w:val="002060"/>
          <w:sz w:val="22"/>
          <w:lang w:eastAsia="en-US"/>
        </w:rPr>
        <w:t>, termine di scadenza dettato dalle N.0.I.F.</w:t>
      </w:r>
    </w:p>
    <w:p w14:paraId="6AB60798"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644E40A9"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Si rammenta che le trasformazioni delle ASD in SSD senza scopo di lucro e viceversa e, quindi, le variazioni della forma giuridica societaria, nel caso in cui non comportano sostanzialmente la variazione della denominazione, sono ammesse in qualsiasi momento della Stagione Sportiva attraverso la funzione "Adeguamento Denominazione Social e e/o Statuto" sul portale Anagrafe Federale.</w:t>
      </w:r>
    </w:p>
    <w:p w14:paraId="2913898F"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Le Società affiliate, per ogni necessità di supporto, sul portale Anagrafe FIGC, potranno scrivere una e-mail </w:t>
      </w:r>
      <w:hyperlink r:id="rId12" w:history="1">
        <w:r w:rsidRPr="0077578E">
          <w:rPr>
            <w:rFonts w:ascii="Arial" w:hAnsi="Arial"/>
            <w:noProof/>
            <w:color w:val="002060"/>
            <w:sz w:val="22"/>
            <w:u w:val="single"/>
            <w:lang w:eastAsia="en-US"/>
          </w:rPr>
          <w:t>supportotecnico@figc.it</w:t>
        </w:r>
      </w:hyperlink>
      <w:r w:rsidRPr="0077578E">
        <w:rPr>
          <w:rFonts w:ascii="Arial" w:hAnsi="Arial"/>
          <w:noProof/>
          <w:color w:val="002060"/>
          <w:sz w:val="22"/>
          <w:lang w:eastAsia="en-US"/>
        </w:rPr>
        <w:t>, oltre che a contattare, in caso, il Comitato di riferimento</w:t>
      </w:r>
    </w:p>
    <w:p w14:paraId="31A1A1B3" w14:textId="77777777" w:rsidR="0077578E" w:rsidRDefault="0077578E" w:rsidP="00ED7AF8">
      <w:pPr>
        <w:pStyle w:val="LndNormale1"/>
        <w:rPr>
          <w:b/>
          <w:color w:val="002060"/>
          <w:sz w:val="28"/>
          <w:szCs w:val="28"/>
          <w:u w:val="single"/>
        </w:rPr>
      </w:pPr>
    </w:p>
    <w:p w14:paraId="74ED1058" w14:textId="2E072EDD" w:rsidR="0077578E" w:rsidRPr="00CD728E" w:rsidRDefault="0077578E" w:rsidP="0077578E">
      <w:pPr>
        <w:pStyle w:val="LndNormale1"/>
        <w:rPr>
          <w:b/>
          <w:color w:val="002060"/>
          <w:sz w:val="28"/>
          <w:szCs w:val="28"/>
          <w:u w:val="single"/>
        </w:rPr>
      </w:pPr>
      <w:r w:rsidRPr="00CD728E">
        <w:rPr>
          <w:b/>
          <w:color w:val="002060"/>
          <w:sz w:val="28"/>
          <w:szCs w:val="28"/>
          <w:u w:val="single"/>
        </w:rPr>
        <w:t>SVINCOLI EX ART. 117 BIS NOIF</w:t>
      </w:r>
    </w:p>
    <w:p w14:paraId="4598EFC3" w14:textId="77777777" w:rsidR="0077578E" w:rsidRPr="00CD728E" w:rsidRDefault="0077578E" w:rsidP="0077578E">
      <w:pPr>
        <w:rPr>
          <w:rFonts w:ascii="Arial" w:hAnsi="Arial" w:cs="Arial"/>
          <w:color w:val="002060"/>
          <w:sz w:val="22"/>
          <w:szCs w:val="22"/>
        </w:rPr>
      </w:pPr>
    </w:p>
    <w:p w14:paraId="1732E5FB" w14:textId="77777777" w:rsidR="0077578E" w:rsidRPr="00CD728E" w:rsidRDefault="0077578E" w:rsidP="0077578E">
      <w:pPr>
        <w:pStyle w:val="LndNormale1"/>
        <w:rPr>
          <w:b/>
          <w:color w:val="002060"/>
        </w:rPr>
      </w:pPr>
      <w:r w:rsidRPr="00CD728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D728E">
        <w:rPr>
          <w:b/>
          <w:color w:val="002060"/>
        </w:rPr>
        <w:t>10.06.2026:</w:t>
      </w:r>
    </w:p>
    <w:tbl>
      <w:tblPr>
        <w:tblW w:w="0" w:type="auto"/>
        <w:tblLook w:val="04A0" w:firstRow="1" w:lastRow="0" w:firstColumn="1" w:lastColumn="0" w:noHBand="0" w:noVBand="1"/>
      </w:tblPr>
      <w:tblGrid>
        <w:gridCol w:w="1265"/>
        <w:gridCol w:w="2756"/>
        <w:gridCol w:w="1273"/>
        <w:gridCol w:w="1182"/>
        <w:gridCol w:w="3436"/>
      </w:tblGrid>
      <w:tr w:rsidR="00CD728E" w:rsidRPr="00CD728E" w14:paraId="3221D6DC" w14:textId="77777777" w:rsidTr="00E97CE6">
        <w:tc>
          <w:tcPr>
            <w:tcW w:w="1265" w:type="dxa"/>
            <w:tcBorders>
              <w:top w:val="single" w:sz="4" w:space="0" w:color="auto"/>
              <w:left w:val="single" w:sz="4" w:space="0" w:color="auto"/>
              <w:bottom w:val="single" w:sz="4" w:space="0" w:color="auto"/>
              <w:right w:val="single" w:sz="4" w:space="0" w:color="auto"/>
            </w:tcBorders>
            <w:hideMark/>
          </w:tcPr>
          <w:p w14:paraId="16AD955E" w14:textId="77777777" w:rsidR="0077578E" w:rsidRPr="00CD728E" w:rsidRDefault="0077578E" w:rsidP="00E97CE6">
            <w:pPr>
              <w:pStyle w:val="LndNormale1"/>
              <w:jc w:val="center"/>
              <w:rPr>
                <w:color w:val="002060"/>
              </w:rPr>
            </w:pPr>
            <w:r w:rsidRPr="00CD728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C48000E" w14:textId="77777777" w:rsidR="0077578E" w:rsidRPr="00CD728E" w:rsidRDefault="0077578E" w:rsidP="00E97CE6">
            <w:pPr>
              <w:pStyle w:val="LndNormale1"/>
              <w:jc w:val="center"/>
              <w:rPr>
                <w:color w:val="002060"/>
              </w:rPr>
            </w:pPr>
            <w:r w:rsidRPr="00CD728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136E8D0" w14:textId="77777777" w:rsidR="0077578E" w:rsidRPr="00CD728E" w:rsidRDefault="0077578E" w:rsidP="00E97CE6">
            <w:pPr>
              <w:pStyle w:val="LndNormale1"/>
              <w:jc w:val="center"/>
              <w:rPr>
                <w:color w:val="002060"/>
              </w:rPr>
            </w:pPr>
            <w:r w:rsidRPr="00CD728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28E313C" w14:textId="77777777" w:rsidR="0077578E" w:rsidRPr="00CD728E" w:rsidRDefault="0077578E" w:rsidP="00E97CE6">
            <w:pPr>
              <w:pStyle w:val="LndNormale1"/>
              <w:jc w:val="center"/>
              <w:rPr>
                <w:color w:val="002060"/>
              </w:rPr>
            </w:pPr>
            <w:r w:rsidRPr="00CD728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4036AB8" w14:textId="77777777" w:rsidR="0077578E" w:rsidRPr="00CD728E" w:rsidRDefault="0077578E" w:rsidP="00E97CE6">
            <w:pPr>
              <w:pStyle w:val="LndNormale1"/>
              <w:jc w:val="center"/>
              <w:rPr>
                <w:color w:val="002060"/>
              </w:rPr>
            </w:pPr>
            <w:r w:rsidRPr="00CD728E">
              <w:rPr>
                <w:color w:val="002060"/>
              </w:rPr>
              <w:t>Società</w:t>
            </w:r>
          </w:p>
        </w:tc>
      </w:tr>
      <w:tr w:rsidR="00CD728E" w:rsidRPr="00CD728E" w14:paraId="06D81280" w14:textId="77777777" w:rsidTr="00E97CE6">
        <w:tc>
          <w:tcPr>
            <w:tcW w:w="1265" w:type="dxa"/>
            <w:tcBorders>
              <w:top w:val="single" w:sz="4" w:space="0" w:color="auto"/>
              <w:left w:val="single" w:sz="4" w:space="0" w:color="auto"/>
              <w:bottom w:val="single" w:sz="4" w:space="0" w:color="auto"/>
              <w:right w:val="single" w:sz="4" w:space="0" w:color="auto"/>
            </w:tcBorders>
          </w:tcPr>
          <w:p w14:paraId="573C8160" w14:textId="77777777" w:rsidR="0077578E" w:rsidRPr="00CD728E" w:rsidRDefault="0077578E" w:rsidP="00E97CE6">
            <w:pPr>
              <w:pStyle w:val="LndNormale1"/>
              <w:rPr>
                <w:color w:val="002060"/>
                <w:sz w:val="20"/>
              </w:rPr>
            </w:pPr>
            <w:r w:rsidRPr="00CD728E">
              <w:rPr>
                <w:color w:val="002060"/>
                <w:sz w:val="20"/>
              </w:rPr>
              <w:t>5286225</w:t>
            </w:r>
          </w:p>
        </w:tc>
        <w:tc>
          <w:tcPr>
            <w:tcW w:w="2756" w:type="dxa"/>
            <w:tcBorders>
              <w:top w:val="single" w:sz="4" w:space="0" w:color="auto"/>
              <w:left w:val="single" w:sz="4" w:space="0" w:color="auto"/>
              <w:bottom w:val="single" w:sz="4" w:space="0" w:color="auto"/>
              <w:right w:val="single" w:sz="4" w:space="0" w:color="auto"/>
            </w:tcBorders>
          </w:tcPr>
          <w:p w14:paraId="473C1658" w14:textId="77777777" w:rsidR="0077578E" w:rsidRPr="00CD728E" w:rsidRDefault="0077578E" w:rsidP="00E97CE6">
            <w:pPr>
              <w:pStyle w:val="LndNormale1"/>
              <w:rPr>
                <w:color w:val="002060"/>
                <w:sz w:val="20"/>
              </w:rPr>
            </w:pPr>
            <w:r w:rsidRPr="00CD728E">
              <w:rPr>
                <w:color w:val="002060"/>
                <w:sz w:val="20"/>
              </w:rPr>
              <w:t>GUBINELLI ALEX</w:t>
            </w:r>
          </w:p>
        </w:tc>
        <w:tc>
          <w:tcPr>
            <w:tcW w:w="1273" w:type="dxa"/>
            <w:tcBorders>
              <w:top w:val="single" w:sz="4" w:space="0" w:color="auto"/>
              <w:left w:val="single" w:sz="4" w:space="0" w:color="auto"/>
              <w:bottom w:val="single" w:sz="4" w:space="0" w:color="auto"/>
              <w:right w:val="single" w:sz="4" w:space="0" w:color="auto"/>
            </w:tcBorders>
          </w:tcPr>
          <w:p w14:paraId="6731F8F8" w14:textId="77777777" w:rsidR="0077578E" w:rsidRPr="00CD728E" w:rsidRDefault="0077578E" w:rsidP="00E97CE6">
            <w:pPr>
              <w:pStyle w:val="LndNormale1"/>
              <w:rPr>
                <w:color w:val="002060"/>
                <w:sz w:val="20"/>
              </w:rPr>
            </w:pPr>
            <w:r w:rsidRPr="00CD728E">
              <w:rPr>
                <w:color w:val="002060"/>
                <w:sz w:val="20"/>
              </w:rPr>
              <w:t>19.10.1999</w:t>
            </w:r>
          </w:p>
        </w:tc>
        <w:tc>
          <w:tcPr>
            <w:tcW w:w="1182" w:type="dxa"/>
            <w:tcBorders>
              <w:top w:val="single" w:sz="4" w:space="0" w:color="auto"/>
              <w:left w:val="single" w:sz="4" w:space="0" w:color="auto"/>
              <w:bottom w:val="single" w:sz="4" w:space="0" w:color="auto"/>
              <w:right w:val="single" w:sz="4" w:space="0" w:color="auto"/>
            </w:tcBorders>
          </w:tcPr>
          <w:p w14:paraId="03293B7B" w14:textId="77777777" w:rsidR="0077578E" w:rsidRPr="00CD728E" w:rsidRDefault="0077578E" w:rsidP="00E97CE6">
            <w:pPr>
              <w:pStyle w:val="LndNormale1"/>
              <w:jc w:val="left"/>
              <w:rPr>
                <w:color w:val="002060"/>
                <w:sz w:val="20"/>
              </w:rPr>
            </w:pPr>
            <w:r w:rsidRPr="00CD728E">
              <w:rPr>
                <w:color w:val="002060"/>
                <w:sz w:val="20"/>
              </w:rPr>
              <w:t>65018</w:t>
            </w:r>
          </w:p>
        </w:tc>
        <w:tc>
          <w:tcPr>
            <w:tcW w:w="3436" w:type="dxa"/>
            <w:tcBorders>
              <w:top w:val="single" w:sz="4" w:space="0" w:color="auto"/>
              <w:left w:val="single" w:sz="4" w:space="0" w:color="auto"/>
              <w:bottom w:val="single" w:sz="4" w:space="0" w:color="auto"/>
              <w:right w:val="single" w:sz="4" w:space="0" w:color="auto"/>
            </w:tcBorders>
          </w:tcPr>
          <w:p w14:paraId="5FDB9B0C" w14:textId="77777777" w:rsidR="0077578E" w:rsidRPr="00CD728E" w:rsidRDefault="0077578E" w:rsidP="00E97CE6">
            <w:pPr>
              <w:pStyle w:val="LndNormale1"/>
              <w:jc w:val="left"/>
              <w:rPr>
                <w:color w:val="002060"/>
                <w:sz w:val="20"/>
              </w:rPr>
            </w:pPr>
            <w:r w:rsidRPr="00CD728E">
              <w:rPr>
                <w:color w:val="002060"/>
                <w:sz w:val="20"/>
              </w:rPr>
              <w:t>A.S.D. CAMERINO CALCIO</w:t>
            </w:r>
          </w:p>
        </w:tc>
      </w:tr>
    </w:tbl>
    <w:p w14:paraId="2A4A7BA3" w14:textId="77777777" w:rsidR="0077578E" w:rsidRPr="00CD728E" w:rsidRDefault="0077578E" w:rsidP="0077578E">
      <w:pPr>
        <w:pStyle w:val="LndNormale1"/>
        <w:rPr>
          <w:color w:val="002060"/>
        </w:rPr>
      </w:pPr>
    </w:p>
    <w:p w14:paraId="0675EC78" w14:textId="77777777" w:rsidR="0077578E" w:rsidRPr="00CD728E" w:rsidRDefault="0077578E" w:rsidP="0077578E">
      <w:pPr>
        <w:pStyle w:val="LndNormale1"/>
        <w:rPr>
          <w:b/>
          <w:color w:val="002060"/>
        </w:rPr>
      </w:pPr>
      <w:r w:rsidRPr="00CD728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D728E">
        <w:rPr>
          <w:b/>
          <w:color w:val="002060"/>
        </w:rPr>
        <w:t>12.06.2026:</w:t>
      </w:r>
    </w:p>
    <w:tbl>
      <w:tblPr>
        <w:tblW w:w="0" w:type="auto"/>
        <w:tblLook w:val="04A0" w:firstRow="1" w:lastRow="0" w:firstColumn="1" w:lastColumn="0" w:noHBand="0" w:noVBand="1"/>
      </w:tblPr>
      <w:tblGrid>
        <w:gridCol w:w="1265"/>
        <w:gridCol w:w="2756"/>
        <w:gridCol w:w="1273"/>
        <w:gridCol w:w="1182"/>
        <w:gridCol w:w="3436"/>
      </w:tblGrid>
      <w:tr w:rsidR="00CD728E" w:rsidRPr="00CD728E" w14:paraId="1B75AC0C" w14:textId="77777777" w:rsidTr="00E97CE6">
        <w:tc>
          <w:tcPr>
            <w:tcW w:w="1265" w:type="dxa"/>
            <w:tcBorders>
              <w:top w:val="single" w:sz="4" w:space="0" w:color="auto"/>
              <w:left w:val="single" w:sz="4" w:space="0" w:color="auto"/>
              <w:bottom w:val="single" w:sz="4" w:space="0" w:color="auto"/>
              <w:right w:val="single" w:sz="4" w:space="0" w:color="auto"/>
            </w:tcBorders>
            <w:hideMark/>
          </w:tcPr>
          <w:p w14:paraId="74FD594F" w14:textId="77777777" w:rsidR="0077578E" w:rsidRPr="00CD728E" w:rsidRDefault="0077578E" w:rsidP="00E97CE6">
            <w:pPr>
              <w:pStyle w:val="LndNormale1"/>
              <w:jc w:val="center"/>
              <w:rPr>
                <w:color w:val="002060"/>
              </w:rPr>
            </w:pPr>
            <w:r w:rsidRPr="00CD728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65821DD" w14:textId="77777777" w:rsidR="0077578E" w:rsidRPr="00CD728E" w:rsidRDefault="0077578E" w:rsidP="00E97CE6">
            <w:pPr>
              <w:pStyle w:val="LndNormale1"/>
              <w:jc w:val="center"/>
              <w:rPr>
                <w:color w:val="002060"/>
              </w:rPr>
            </w:pPr>
            <w:r w:rsidRPr="00CD728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E17DFFE" w14:textId="77777777" w:rsidR="0077578E" w:rsidRPr="00CD728E" w:rsidRDefault="0077578E" w:rsidP="00E97CE6">
            <w:pPr>
              <w:pStyle w:val="LndNormale1"/>
              <w:jc w:val="center"/>
              <w:rPr>
                <w:color w:val="002060"/>
              </w:rPr>
            </w:pPr>
            <w:r w:rsidRPr="00CD728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4F902C5" w14:textId="77777777" w:rsidR="0077578E" w:rsidRPr="00CD728E" w:rsidRDefault="0077578E" w:rsidP="00E97CE6">
            <w:pPr>
              <w:pStyle w:val="LndNormale1"/>
              <w:jc w:val="center"/>
              <w:rPr>
                <w:color w:val="002060"/>
              </w:rPr>
            </w:pPr>
            <w:r w:rsidRPr="00CD728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FEBFDD4" w14:textId="77777777" w:rsidR="0077578E" w:rsidRPr="00CD728E" w:rsidRDefault="0077578E" w:rsidP="00E97CE6">
            <w:pPr>
              <w:pStyle w:val="LndNormale1"/>
              <w:jc w:val="center"/>
              <w:rPr>
                <w:color w:val="002060"/>
              </w:rPr>
            </w:pPr>
            <w:r w:rsidRPr="00CD728E">
              <w:rPr>
                <w:color w:val="002060"/>
              </w:rPr>
              <w:t>Società</w:t>
            </w:r>
          </w:p>
        </w:tc>
      </w:tr>
      <w:tr w:rsidR="00CD728E" w:rsidRPr="00CD728E" w14:paraId="3A694D0C" w14:textId="77777777" w:rsidTr="00E97CE6">
        <w:tc>
          <w:tcPr>
            <w:tcW w:w="1265" w:type="dxa"/>
            <w:tcBorders>
              <w:top w:val="single" w:sz="4" w:space="0" w:color="auto"/>
              <w:left w:val="single" w:sz="4" w:space="0" w:color="auto"/>
              <w:bottom w:val="single" w:sz="4" w:space="0" w:color="auto"/>
              <w:right w:val="single" w:sz="4" w:space="0" w:color="auto"/>
            </w:tcBorders>
          </w:tcPr>
          <w:p w14:paraId="0C560FEB" w14:textId="77777777" w:rsidR="0077578E" w:rsidRPr="00CD728E" w:rsidRDefault="0077578E" w:rsidP="00E97CE6">
            <w:pPr>
              <w:pStyle w:val="LndNormale1"/>
              <w:rPr>
                <w:color w:val="002060"/>
                <w:sz w:val="20"/>
              </w:rPr>
            </w:pPr>
            <w:r w:rsidRPr="00CD728E">
              <w:rPr>
                <w:color w:val="002060"/>
                <w:sz w:val="20"/>
              </w:rPr>
              <w:t>1097039</w:t>
            </w:r>
          </w:p>
        </w:tc>
        <w:tc>
          <w:tcPr>
            <w:tcW w:w="2756" w:type="dxa"/>
            <w:tcBorders>
              <w:top w:val="single" w:sz="4" w:space="0" w:color="auto"/>
              <w:left w:val="single" w:sz="4" w:space="0" w:color="auto"/>
              <w:bottom w:val="single" w:sz="4" w:space="0" w:color="auto"/>
              <w:right w:val="single" w:sz="4" w:space="0" w:color="auto"/>
            </w:tcBorders>
          </w:tcPr>
          <w:p w14:paraId="5CAD6FC1" w14:textId="77777777" w:rsidR="0077578E" w:rsidRPr="00CD728E" w:rsidRDefault="0077578E" w:rsidP="00E97CE6">
            <w:pPr>
              <w:pStyle w:val="LndNormale1"/>
              <w:rPr>
                <w:color w:val="002060"/>
                <w:sz w:val="20"/>
              </w:rPr>
            </w:pPr>
            <w:r w:rsidRPr="00CD728E">
              <w:rPr>
                <w:color w:val="002060"/>
                <w:sz w:val="20"/>
              </w:rPr>
              <w:t>MONTILLA ALBERTO SAN</w:t>
            </w:r>
          </w:p>
        </w:tc>
        <w:tc>
          <w:tcPr>
            <w:tcW w:w="1273" w:type="dxa"/>
            <w:tcBorders>
              <w:top w:val="single" w:sz="4" w:space="0" w:color="auto"/>
              <w:left w:val="single" w:sz="4" w:space="0" w:color="auto"/>
              <w:bottom w:val="single" w:sz="4" w:space="0" w:color="auto"/>
              <w:right w:val="single" w:sz="4" w:space="0" w:color="auto"/>
            </w:tcBorders>
          </w:tcPr>
          <w:p w14:paraId="04A52099" w14:textId="77777777" w:rsidR="0077578E" w:rsidRPr="00CD728E" w:rsidRDefault="0077578E" w:rsidP="00E97CE6">
            <w:pPr>
              <w:pStyle w:val="LndNormale1"/>
              <w:rPr>
                <w:color w:val="002060"/>
                <w:sz w:val="20"/>
              </w:rPr>
            </w:pPr>
            <w:r w:rsidRPr="00CD728E">
              <w:rPr>
                <w:color w:val="002060"/>
                <w:sz w:val="20"/>
              </w:rPr>
              <w:t>20.02.1996</w:t>
            </w:r>
          </w:p>
        </w:tc>
        <w:tc>
          <w:tcPr>
            <w:tcW w:w="1182" w:type="dxa"/>
            <w:tcBorders>
              <w:top w:val="single" w:sz="4" w:space="0" w:color="auto"/>
              <w:left w:val="single" w:sz="4" w:space="0" w:color="auto"/>
              <w:bottom w:val="single" w:sz="4" w:space="0" w:color="auto"/>
              <w:right w:val="single" w:sz="4" w:space="0" w:color="auto"/>
            </w:tcBorders>
          </w:tcPr>
          <w:p w14:paraId="4DE04D1F" w14:textId="77777777" w:rsidR="0077578E" w:rsidRPr="00CD728E" w:rsidRDefault="0077578E" w:rsidP="00E97CE6">
            <w:pPr>
              <w:pStyle w:val="LndNormale1"/>
              <w:jc w:val="left"/>
              <w:rPr>
                <w:color w:val="002060"/>
                <w:sz w:val="20"/>
              </w:rPr>
            </w:pPr>
            <w:r w:rsidRPr="00CD728E">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30FB794D" w14:textId="77777777" w:rsidR="0077578E" w:rsidRPr="00CD728E" w:rsidRDefault="0077578E" w:rsidP="00E97CE6">
            <w:pPr>
              <w:pStyle w:val="LndNormale1"/>
              <w:jc w:val="left"/>
              <w:rPr>
                <w:color w:val="002060"/>
                <w:sz w:val="20"/>
              </w:rPr>
            </w:pPr>
            <w:r w:rsidRPr="00CD728E">
              <w:rPr>
                <w:color w:val="002060"/>
                <w:sz w:val="20"/>
              </w:rPr>
              <w:t>SSDARL CIVITANOVESE CALCIO</w:t>
            </w:r>
          </w:p>
        </w:tc>
      </w:tr>
    </w:tbl>
    <w:p w14:paraId="3E50DF6D" w14:textId="77777777" w:rsidR="003C2E98" w:rsidRPr="00CD728E" w:rsidRDefault="003C2E98" w:rsidP="00ED7AF8">
      <w:pPr>
        <w:pStyle w:val="LndNormale1"/>
        <w:rPr>
          <w:b/>
          <w:color w:val="002060"/>
          <w:sz w:val="28"/>
          <w:szCs w:val="28"/>
          <w:u w:val="single"/>
        </w:rPr>
      </w:pPr>
    </w:p>
    <w:p w14:paraId="1A36025B" w14:textId="1C4F4D03" w:rsidR="00ED7AF8" w:rsidRPr="00B451E9" w:rsidRDefault="00ED7AF8" w:rsidP="00ED7AF8">
      <w:pPr>
        <w:pStyle w:val="LndNormale1"/>
        <w:rPr>
          <w:b/>
          <w:color w:val="002060"/>
          <w:sz w:val="28"/>
          <w:szCs w:val="28"/>
          <w:u w:val="single"/>
        </w:rPr>
      </w:pPr>
      <w:r w:rsidRPr="00B451E9">
        <w:rPr>
          <w:b/>
          <w:color w:val="002060"/>
          <w:sz w:val="28"/>
          <w:szCs w:val="28"/>
          <w:u w:val="single"/>
        </w:rPr>
        <w:t>AUTORIZZAZIONE TORNEI</w:t>
      </w:r>
    </w:p>
    <w:p w14:paraId="25050EAA" w14:textId="77777777" w:rsidR="00ED7AF8" w:rsidRPr="00B451E9" w:rsidRDefault="00ED7AF8" w:rsidP="00ED7AF8">
      <w:pPr>
        <w:pStyle w:val="LndNormale1"/>
        <w:rPr>
          <w:color w:val="002060"/>
          <w:szCs w:val="22"/>
        </w:rPr>
      </w:pPr>
    </w:p>
    <w:p w14:paraId="7846C36A" w14:textId="77777777" w:rsidR="009D0CF7" w:rsidRPr="00B451E9" w:rsidRDefault="009D0CF7" w:rsidP="009D0CF7">
      <w:pPr>
        <w:pStyle w:val="LndNormale1"/>
        <w:rPr>
          <w:color w:val="002060"/>
        </w:rPr>
      </w:pPr>
      <w:r w:rsidRPr="00B451E9">
        <w:rPr>
          <w:color w:val="002060"/>
        </w:rPr>
        <w:t>Il Comitato Regionale Marche ha autorizzato l’effettuazione dei sottonotati Torneii organizzati dalle Società sportive, approvandone i regolamenti:</w:t>
      </w:r>
    </w:p>
    <w:p w14:paraId="4DC39F1C" w14:textId="77777777" w:rsidR="009D0CF7" w:rsidRPr="00B451E9" w:rsidRDefault="009D0CF7" w:rsidP="009D0CF7">
      <w:pPr>
        <w:pStyle w:val="LndNormale1"/>
        <w:rPr>
          <w:color w:val="002060"/>
        </w:rPr>
      </w:pPr>
    </w:p>
    <w:p w14:paraId="64BBDAB3" w14:textId="77777777" w:rsidR="009D0CF7" w:rsidRPr="00B451E9" w:rsidRDefault="009D0CF7" w:rsidP="009D0CF7">
      <w:pPr>
        <w:pStyle w:val="LndNormale1"/>
        <w:tabs>
          <w:tab w:val="left" w:pos="2895"/>
        </w:tabs>
        <w:rPr>
          <w:b/>
          <w:color w:val="002060"/>
          <w:szCs w:val="22"/>
          <w:u w:val="single"/>
        </w:rPr>
      </w:pPr>
      <w:r w:rsidRPr="00B451E9">
        <w:rPr>
          <w:b/>
          <w:color w:val="002060"/>
          <w:szCs w:val="22"/>
          <w:u w:val="single"/>
        </w:rPr>
        <w:t>TORNEI S.G.S.</w:t>
      </w:r>
    </w:p>
    <w:p w14:paraId="15C1E397" w14:textId="77777777" w:rsidR="009D0CF7" w:rsidRPr="00B451E9" w:rsidRDefault="009D0CF7" w:rsidP="009D0CF7">
      <w:pPr>
        <w:pStyle w:val="LndNormale1"/>
        <w:ind w:left="2832" w:hanging="2832"/>
        <w:rPr>
          <w:b/>
          <w:color w:val="002060"/>
        </w:rPr>
      </w:pPr>
      <w:r w:rsidRPr="00B451E9">
        <w:rPr>
          <w:color w:val="002060"/>
        </w:rPr>
        <w:t xml:space="preserve">Denominazione Torneo: </w:t>
      </w:r>
      <w:r w:rsidRPr="00B451E9">
        <w:rPr>
          <w:color w:val="002060"/>
        </w:rPr>
        <w:tab/>
      </w:r>
      <w:r w:rsidRPr="00B451E9">
        <w:rPr>
          <w:b/>
          <w:color w:val="002060"/>
        </w:rPr>
        <w:t>Torneo Beach Soccer Youth</w:t>
      </w:r>
    </w:p>
    <w:p w14:paraId="4A44D42C" w14:textId="77777777" w:rsidR="009D0CF7" w:rsidRPr="00B451E9" w:rsidRDefault="009D0CF7" w:rsidP="009D0CF7">
      <w:pPr>
        <w:pStyle w:val="LndNormale1"/>
        <w:ind w:left="2832" w:hanging="2832"/>
        <w:rPr>
          <w:color w:val="002060"/>
        </w:rPr>
      </w:pPr>
      <w:r w:rsidRPr="00B451E9">
        <w:rPr>
          <w:color w:val="002060"/>
        </w:rPr>
        <w:t>Periodo di svolgimento:</w:t>
      </w:r>
      <w:r w:rsidRPr="00B451E9">
        <w:rPr>
          <w:color w:val="002060"/>
        </w:rPr>
        <w:tab/>
        <w:t>18.06 - 20.06.2026</w:t>
      </w:r>
    </w:p>
    <w:p w14:paraId="4D8C7E4A" w14:textId="77777777" w:rsidR="009D0CF7" w:rsidRPr="00B451E9" w:rsidRDefault="009D0CF7" w:rsidP="009D0CF7">
      <w:pPr>
        <w:pStyle w:val="LndNormale1"/>
        <w:ind w:left="2832" w:hanging="2832"/>
        <w:rPr>
          <w:color w:val="002060"/>
        </w:rPr>
      </w:pPr>
      <w:r w:rsidRPr="00B451E9">
        <w:rPr>
          <w:color w:val="002060"/>
        </w:rPr>
        <w:t>Categoria</w:t>
      </w:r>
      <w:r w:rsidRPr="00B451E9">
        <w:rPr>
          <w:color w:val="002060"/>
        </w:rPr>
        <w:tab/>
        <w:t xml:space="preserve">Under 17 – Under 15 – Under 15 femminile </w:t>
      </w:r>
    </w:p>
    <w:p w14:paraId="21D5C2B6" w14:textId="77777777" w:rsidR="009D0CF7" w:rsidRPr="00B451E9" w:rsidRDefault="009D0CF7" w:rsidP="009D0CF7">
      <w:pPr>
        <w:pStyle w:val="LndNormale1"/>
        <w:ind w:left="2832" w:hanging="2832"/>
        <w:rPr>
          <w:color w:val="002060"/>
        </w:rPr>
      </w:pPr>
      <w:r w:rsidRPr="00B451E9">
        <w:rPr>
          <w:color w:val="002060"/>
        </w:rPr>
        <w:t xml:space="preserve">Carattere </w:t>
      </w:r>
      <w:r w:rsidRPr="00B451E9">
        <w:rPr>
          <w:color w:val="002060"/>
        </w:rPr>
        <w:tab/>
        <w:t>Regionale</w:t>
      </w:r>
    </w:p>
    <w:p w14:paraId="209B9430" w14:textId="77777777" w:rsidR="009D0CF7" w:rsidRPr="00B451E9" w:rsidRDefault="009D0CF7" w:rsidP="009D0CF7">
      <w:pPr>
        <w:pStyle w:val="LndNormale1"/>
        <w:ind w:left="2832" w:hanging="2832"/>
        <w:rPr>
          <w:color w:val="002060"/>
        </w:rPr>
      </w:pPr>
      <w:r w:rsidRPr="00B451E9">
        <w:rPr>
          <w:color w:val="002060"/>
        </w:rPr>
        <w:t>Organizzazione:</w:t>
      </w:r>
      <w:r w:rsidRPr="00B451E9">
        <w:rPr>
          <w:color w:val="002060"/>
        </w:rPr>
        <w:tab/>
        <w:t>SSDARL ATL.CALCIO P.S. ELPIDIO</w:t>
      </w:r>
    </w:p>
    <w:p w14:paraId="0B90C7A3" w14:textId="77777777" w:rsidR="009D0CF7" w:rsidRPr="00B451E9" w:rsidRDefault="009D0CF7" w:rsidP="009D0CF7">
      <w:pPr>
        <w:pStyle w:val="LndNormale1"/>
        <w:ind w:left="2832" w:hanging="2832"/>
        <w:rPr>
          <w:color w:val="002060"/>
        </w:rPr>
      </w:pPr>
    </w:p>
    <w:p w14:paraId="4C4775A8" w14:textId="77777777" w:rsidR="009D0CF7" w:rsidRPr="00B451E9" w:rsidRDefault="009D0CF7" w:rsidP="009D0CF7">
      <w:pPr>
        <w:pStyle w:val="LndNormale1"/>
        <w:ind w:left="2832" w:hanging="2832"/>
        <w:rPr>
          <w:b/>
          <w:color w:val="002060"/>
        </w:rPr>
      </w:pPr>
      <w:r w:rsidRPr="00B451E9">
        <w:rPr>
          <w:color w:val="002060"/>
        </w:rPr>
        <w:t xml:space="preserve">Denominazione Torneo: </w:t>
      </w:r>
      <w:r w:rsidRPr="00B451E9">
        <w:rPr>
          <w:color w:val="002060"/>
        </w:rPr>
        <w:tab/>
      </w:r>
      <w:r w:rsidRPr="00B451E9">
        <w:rPr>
          <w:b/>
          <w:color w:val="002060"/>
        </w:rPr>
        <w:t>Memorial “Gilberto Brancozzi)</w:t>
      </w:r>
    </w:p>
    <w:p w14:paraId="6C7985C5" w14:textId="77777777" w:rsidR="009D0CF7" w:rsidRPr="00B451E9" w:rsidRDefault="009D0CF7" w:rsidP="009D0CF7">
      <w:pPr>
        <w:pStyle w:val="LndNormale1"/>
        <w:ind w:left="2832" w:hanging="2832"/>
        <w:rPr>
          <w:color w:val="002060"/>
        </w:rPr>
      </w:pPr>
      <w:r w:rsidRPr="00B451E9">
        <w:rPr>
          <w:color w:val="002060"/>
        </w:rPr>
        <w:t>Periodo di svolgimento:</w:t>
      </w:r>
      <w:r w:rsidRPr="00B451E9">
        <w:rPr>
          <w:color w:val="002060"/>
        </w:rPr>
        <w:tab/>
        <w:t>20.06.2026</w:t>
      </w:r>
    </w:p>
    <w:p w14:paraId="0D0DCB4F" w14:textId="77777777" w:rsidR="009D0CF7" w:rsidRPr="00B451E9" w:rsidRDefault="009D0CF7" w:rsidP="009D0CF7">
      <w:pPr>
        <w:pStyle w:val="LndNormale1"/>
        <w:ind w:left="2832" w:hanging="2832"/>
        <w:rPr>
          <w:color w:val="002060"/>
        </w:rPr>
      </w:pPr>
      <w:r w:rsidRPr="00B451E9">
        <w:rPr>
          <w:color w:val="002060"/>
        </w:rPr>
        <w:t>Categoria</w:t>
      </w:r>
      <w:r w:rsidRPr="00B451E9">
        <w:rPr>
          <w:color w:val="002060"/>
        </w:rPr>
        <w:tab/>
        <w:t>Primi calci – Piccoli amici</w:t>
      </w:r>
    </w:p>
    <w:p w14:paraId="653D492C" w14:textId="77777777" w:rsidR="009D0CF7" w:rsidRPr="00B451E9" w:rsidRDefault="009D0CF7" w:rsidP="009D0CF7">
      <w:pPr>
        <w:pStyle w:val="LndNormale1"/>
        <w:ind w:left="2832" w:hanging="2832"/>
        <w:rPr>
          <w:color w:val="002060"/>
        </w:rPr>
      </w:pPr>
      <w:r w:rsidRPr="00B451E9">
        <w:rPr>
          <w:color w:val="002060"/>
        </w:rPr>
        <w:t xml:space="preserve">Carattere </w:t>
      </w:r>
      <w:r w:rsidRPr="00B451E9">
        <w:rPr>
          <w:color w:val="002060"/>
        </w:rPr>
        <w:tab/>
        <w:t xml:space="preserve">Provinciale </w:t>
      </w:r>
    </w:p>
    <w:p w14:paraId="7B2D1504" w14:textId="77777777" w:rsidR="009D0CF7" w:rsidRPr="00B451E9" w:rsidRDefault="009D0CF7" w:rsidP="009D0CF7">
      <w:pPr>
        <w:pStyle w:val="LndNormale1"/>
        <w:ind w:left="2832" w:hanging="2832"/>
        <w:rPr>
          <w:color w:val="002060"/>
        </w:rPr>
      </w:pPr>
      <w:r w:rsidRPr="00B451E9">
        <w:rPr>
          <w:color w:val="002060"/>
        </w:rPr>
        <w:t>Organizzazione:</w:t>
      </w:r>
      <w:r w:rsidRPr="00B451E9">
        <w:rPr>
          <w:color w:val="002060"/>
        </w:rPr>
        <w:tab/>
        <w:t xml:space="preserve">POL. GROTTESE A.S.D. </w:t>
      </w:r>
    </w:p>
    <w:p w14:paraId="68F74543" w14:textId="493B0225" w:rsidR="006F108A" w:rsidRPr="00EE347A" w:rsidRDefault="006F108A" w:rsidP="006F108A">
      <w:pPr>
        <w:pStyle w:val="LndNormale1"/>
        <w:rPr>
          <w:b/>
          <w:color w:val="002060"/>
          <w:sz w:val="28"/>
          <w:szCs w:val="28"/>
          <w:u w:val="single"/>
        </w:rPr>
      </w:pPr>
      <w:r w:rsidRPr="00EE347A">
        <w:rPr>
          <w:b/>
          <w:color w:val="002060"/>
          <w:sz w:val="28"/>
          <w:szCs w:val="28"/>
          <w:u w:val="single"/>
        </w:rPr>
        <w:lastRenderedPageBreak/>
        <w:t>CANALE SERENIS X LEGA NAZIONALE DILETTANTI</w:t>
      </w:r>
    </w:p>
    <w:p w14:paraId="71290403" w14:textId="77777777" w:rsidR="006F108A" w:rsidRPr="00EE347A" w:rsidRDefault="006F108A" w:rsidP="006F108A">
      <w:pPr>
        <w:pStyle w:val="LndNormale1"/>
        <w:rPr>
          <w:color w:val="002060"/>
        </w:rPr>
      </w:pPr>
    </w:p>
    <w:p w14:paraId="4D8BDDC7" w14:textId="77777777" w:rsidR="006F108A" w:rsidRPr="00EE347A" w:rsidRDefault="006F108A" w:rsidP="006F108A">
      <w:pPr>
        <w:pStyle w:val="LndNormale1"/>
        <w:rPr>
          <w:color w:val="002060"/>
        </w:rPr>
      </w:pPr>
      <w:r w:rsidRPr="00EE347A">
        <w:rPr>
          <w:color w:val="002060"/>
        </w:rPr>
        <w:t>Nasce il canale Telegram ufficiale “</w:t>
      </w:r>
      <w:r w:rsidRPr="00EE347A">
        <w:rPr>
          <w:b/>
          <w:color w:val="002060"/>
        </w:rPr>
        <w:t>Serenis x Lega Nazionale Dilettanti</w:t>
      </w:r>
      <w:r w:rsidRPr="00EE347A">
        <w:rPr>
          <w:color w:val="002060"/>
        </w:rPr>
        <w:t>”, un nuovo spazio digitale per parlare di salute mentale, alimentazione e benessere nel mondo del calcio dilettantistico.</w:t>
      </w:r>
    </w:p>
    <w:p w14:paraId="09C7EA59" w14:textId="77777777" w:rsidR="006F108A" w:rsidRPr="00EE347A" w:rsidRDefault="006F108A" w:rsidP="006F108A">
      <w:pPr>
        <w:pStyle w:val="LndNormale1"/>
        <w:rPr>
          <w:color w:val="002060"/>
        </w:rPr>
      </w:pPr>
      <w:r w:rsidRPr="00EE347A">
        <w:rPr>
          <w:color w:val="002060"/>
        </w:rPr>
        <w:t xml:space="preserve">Ogni settimana la community potrà ricevere contenuti esclusivi, consigli pratici e risposte alle proprie domande grazie alla partecipazione di una </w:t>
      </w:r>
      <w:r w:rsidRPr="00EE347A">
        <w:rPr>
          <w:b/>
          <w:color w:val="002060"/>
        </w:rPr>
        <w:t>psicologa</w:t>
      </w:r>
      <w:r w:rsidRPr="00EE347A">
        <w:rPr>
          <w:color w:val="002060"/>
        </w:rPr>
        <w:t xml:space="preserve"> e di una </w:t>
      </w:r>
      <w:r w:rsidRPr="00EE347A">
        <w:rPr>
          <w:b/>
          <w:color w:val="002060"/>
        </w:rPr>
        <w:t xml:space="preserve">nutrizioniosta </w:t>
      </w:r>
      <w:r w:rsidRPr="00EE347A">
        <w:rPr>
          <w:color w:val="002060"/>
        </w:rPr>
        <w:t>del team Serenis.</w:t>
      </w:r>
    </w:p>
    <w:p w14:paraId="5575FDA5" w14:textId="77777777" w:rsidR="006F108A" w:rsidRPr="00EE347A" w:rsidRDefault="006F108A" w:rsidP="006F108A">
      <w:pPr>
        <w:pStyle w:val="LndNormale1"/>
        <w:rPr>
          <w:color w:val="002060"/>
        </w:rPr>
      </w:pPr>
      <w:r w:rsidRPr="00EE347A">
        <w:rPr>
          <w:color w:val="002060"/>
        </w:rPr>
        <w:t xml:space="preserve">L’iniziativa si inserisce nella collaborazione tra </w:t>
      </w:r>
      <w:r w:rsidRPr="00EE347A">
        <w:rPr>
          <w:b/>
          <w:color w:val="002060"/>
        </w:rPr>
        <w:t>Serenis, Mental Health Partner</w:t>
      </w:r>
      <w:r w:rsidRPr="00EE347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EE347A" w:rsidRDefault="006F108A" w:rsidP="006F108A">
      <w:pPr>
        <w:pStyle w:val="LndNormale1"/>
        <w:rPr>
          <w:color w:val="002060"/>
        </w:rPr>
      </w:pPr>
      <w:r w:rsidRPr="00EE347A">
        <w:rPr>
          <w:color w:val="002060"/>
        </w:rPr>
        <w:t>Il canale telegram è online a questo link:</w:t>
      </w:r>
      <w:hyperlink r:id="rId13" w:history="1">
        <w:r w:rsidRPr="00EE347A">
          <w:rPr>
            <w:rStyle w:val="Collegamentoipertestuale"/>
            <w:color w:val="002060"/>
          </w:rPr>
          <w:t>http://bit.ly/4qWIEpu</w:t>
        </w:r>
      </w:hyperlink>
    </w:p>
    <w:p w14:paraId="7C39EF3C" w14:textId="77777777" w:rsidR="00693EC0" w:rsidRDefault="00693EC0" w:rsidP="006F108A">
      <w:pPr>
        <w:pStyle w:val="Nessunaspaziatura"/>
        <w:rPr>
          <w:rFonts w:ascii="Arial" w:hAnsi="Arial" w:cs="Arial"/>
          <w:b/>
          <w:color w:val="002060"/>
          <w:sz w:val="28"/>
          <w:szCs w:val="28"/>
          <w:u w:val="single"/>
        </w:rPr>
      </w:pPr>
    </w:p>
    <w:p w14:paraId="49153AF4" w14:textId="7DB74E0B" w:rsidR="006F108A" w:rsidRPr="00EE347A" w:rsidRDefault="006F108A" w:rsidP="006F108A">
      <w:pPr>
        <w:pStyle w:val="Nessunaspaziatura"/>
        <w:rPr>
          <w:rFonts w:ascii="Arial" w:hAnsi="Arial" w:cs="Arial"/>
          <w:b/>
          <w:color w:val="002060"/>
          <w:sz w:val="28"/>
          <w:szCs w:val="28"/>
        </w:rPr>
      </w:pPr>
      <w:r w:rsidRPr="00EE347A">
        <w:rPr>
          <w:rFonts w:ascii="Arial" w:hAnsi="Arial" w:cs="Arial"/>
          <w:b/>
          <w:color w:val="002060"/>
          <w:sz w:val="28"/>
          <w:szCs w:val="28"/>
          <w:u w:val="single"/>
        </w:rPr>
        <w:t xml:space="preserve">IBAN COMITATO REGIONALE MARCHE </w:t>
      </w:r>
    </w:p>
    <w:p w14:paraId="4E838253" w14:textId="77777777" w:rsidR="006F108A" w:rsidRPr="00EE347A" w:rsidRDefault="006F108A" w:rsidP="006F108A">
      <w:pPr>
        <w:pStyle w:val="Nessunaspaziatura"/>
        <w:rPr>
          <w:rFonts w:ascii="Arial" w:hAnsi="Arial" w:cs="Arial"/>
          <w:b/>
          <w:color w:val="002060"/>
        </w:rPr>
      </w:pPr>
    </w:p>
    <w:p w14:paraId="262B8245" w14:textId="77777777" w:rsidR="006F108A" w:rsidRPr="00EE347A" w:rsidRDefault="006F108A" w:rsidP="006F108A">
      <w:pPr>
        <w:pStyle w:val="Nessunaspaziatura"/>
        <w:rPr>
          <w:rFonts w:ascii="Arial" w:hAnsi="Arial" w:cs="Arial"/>
          <w:color w:val="002060"/>
        </w:rPr>
      </w:pPr>
      <w:r w:rsidRPr="00EE347A">
        <w:rPr>
          <w:rFonts w:ascii="Arial" w:hAnsi="Arial" w:cs="Arial"/>
          <w:color w:val="002060"/>
        </w:rPr>
        <w:t xml:space="preserve">Si riporta di seguito IBAN del Comitato Regionale Marche per effettuare tutti i versamenti  </w:t>
      </w:r>
    </w:p>
    <w:p w14:paraId="6E315BEB" w14:textId="77777777" w:rsidR="006F108A" w:rsidRPr="00EE347A" w:rsidRDefault="006F108A" w:rsidP="006F108A">
      <w:pPr>
        <w:pStyle w:val="Nessunaspaziatura"/>
        <w:rPr>
          <w:rFonts w:ascii="Arial" w:hAnsi="Arial" w:cs="Arial"/>
          <w:b/>
          <w:color w:val="002060"/>
        </w:rPr>
      </w:pPr>
    </w:p>
    <w:p w14:paraId="76A031D1"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IBAN: </w:t>
      </w:r>
      <w:r w:rsidRPr="00EE347A">
        <w:rPr>
          <w:rFonts w:ascii="Arial" w:hAnsi="Arial" w:cs="Arial"/>
          <w:b/>
          <w:color w:val="002060"/>
          <w:sz w:val="24"/>
          <w:szCs w:val="24"/>
        </w:rPr>
        <w:tab/>
      </w:r>
      <w:r w:rsidRPr="00EE347A">
        <w:rPr>
          <w:rFonts w:ascii="Arial" w:hAnsi="Arial" w:cs="Arial"/>
          <w:b/>
          <w:color w:val="002060"/>
          <w:sz w:val="24"/>
          <w:szCs w:val="24"/>
        </w:rPr>
        <w:tab/>
        <w:t>IT81E0100502600000000008868</w:t>
      </w:r>
    </w:p>
    <w:p w14:paraId="7AA40B0B"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BNL ANCONA – CORSO STAMIRA</w:t>
      </w:r>
    </w:p>
    <w:p w14:paraId="0248A966"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Beneficiario: </w:t>
      </w:r>
      <w:r w:rsidRPr="00EE347A">
        <w:rPr>
          <w:rFonts w:ascii="Arial" w:hAnsi="Arial" w:cs="Arial"/>
          <w:b/>
          <w:bCs/>
          <w:color w:val="002060"/>
          <w:sz w:val="24"/>
          <w:szCs w:val="24"/>
        </w:rPr>
        <w:t>F.I.G.C. LEGA NAZIONALE DILETTANTI</w:t>
      </w:r>
    </w:p>
    <w:p w14:paraId="2D26BD79" w14:textId="77777777" w:rsidR="00A27D74" w:rsidRPr="00EE347A" w:rsidRDefault="00A27D74" w:rsidP="006F108A">
      <w:pPr>
        <w:rPr>
          <w:rFonts w:ascii="Arial" w:hAnsi="Arial" w:cs="Arial"/>
          <w:b/>
          <w:color w:val="002060"/>
          <w:sz w:val="28"/>
          <w:szCs w:val="28"/>
          <w:u w:val="single"/>
        </w:rPr>
      </w:pPr>
    </w:p>
    <w:p w14:paraId="224BF2AB" w14:textId="2008633B" w:rsidR="006F108A" w:rsidRPr="00EE347A" w:rsidRDefault="006F108A" w:rsidP="006F108A">
      <w:pPr>
        <w:rPr>
          <w:rFonts w:ascii="Arial" w:hAnsi="Arial" w:cs="Arial"/>
          <w:b/>
          <w:color w:val="002060"/>
          <w:sz w:val="28"/>
          <w:szCs w:val="28"/>
          <w:u w:val="single"/>
        </w:rPr>
      </w:pPr>
      <w:r w:rsidRPr="00EE347A">
        <w:rPr>
          <w:rFonts w:ascii="Arial" w:hAnsi="Arial" w:cs="Arial"/>
          <w:b/>
          <w:color w:val="002060"/>
          <w:sz w:val="28"/>
          <w:szCs w:val="28"/>
          <w:u w:val="single"/>
        </w:rPr>
        <w:t>SPORTELLO DELLE SOCIETA’</w:t>
      </w:r>
    </w:p>
    <w:p w14:paraId="56A959D8" w14:textId="77777777" w:rsidR="006F108A" w:rsidRPr="00EE347A" w:rsidRDefault="006F108A" w:rsidP="006F108A">
      <w:pPr>
        <w:rPr>
          <w:bCs/>
          <w:iCs/>
          <w:color w:val="002060"/>
          <w:sz w:val="22"/>
          <w:szCs w:val="22"/>
        </w:rPr>
      </w:pPr>
      <w:r w:rsidRPr="00EE347A">
        <w:rPr>
          <w:bCs/>
          <w:iCs/>
          <w:color w:val="002060"/>
          <w:sz w:val="22"/>
          <w:szCs w:val="22"/>
        </w:rPr>
        <w:t xml:space="preserve"> </w:t>
      </w:r>
    </w:p>
    <w:p w14:paraId="39E89780" w14:textId="77777777" w:rsidR="006F108A" w:rsidRPr="00EE347A" w:rsidRDefault="006F108A" w:rsidP="006F108A">
      <w:pPr>
        <w:rPr>
          <w:rFonts w:ascii="Arial" w:hAnsi="Arial" w:cs="Arial"/>
          <w:bCs/>
          <w:iCs/>
          <w:color w:val="002060"/>
          <w:sz w:val="22"/>
          <w:szCs w:val="22"/>
        </w:rPr>
      </w:pPr>
      <w:r w:rsidRPr="00EE347A">
        <w:rPr>
          <w:rFonts w:ascii="Arial" w:hAnsi="Arial" w:cs="Arial"/>
          <w:bCs/>
          <w:iCs/>
          <w:color w:val="002060"/>
          <w:sz w:val="22"/>
          <w:szCs w:val="22"/>
        </w:rPr>
        <w:t xml:space="preserve">Si ricorda alle Società che è attivo presso questo Comitato Regionale lo </w:t>
      </w:r>
      <w:r w:rsidRPr="00EE347A">
        <w:rPr>
          <w:rFonts w:ascii="Arial" w:hAnsi="Arial" w:cs="Arial"/>
          <w:b/>
          <w:bCs/>
          <w:iCs/>
          <w:color w:val="002060"/>
          <w:sz w:val="22"/>
          <w:szCs w:val="22"/>
          <w:u w:val="single"/>
        </w:rPr>
        <w:t xml:space="preserve">SPORTELLO DELLE SOCIETA’ </w:t>
      </w:r>
      <w:r w:rsidRPr="00EE347A">
        <w:rPr>
          <w:rFonts w:ascii="Arial" w:hAnsi="Arial" w:cs="Arial"/>
          <w:bCs/>
          <w:iCs/>
          <w:color w:val="002060"/>
          <w:sz w:val="22"/>
          <w:szCs w:val="22"/>
        </w:rPr>
        <w:t>che è operativo tutti i giorni.</w:t>
      </w:r>
    </w:p>
    <w:p w14:paraId="2B08CFC9" w14:textId="77777777" w:rsidR="006F108A" w:rsidRPr="00EE347A" w:rsidRDefault="006F108A" w:rsidP="006F108A">
      <w:pPr>
        <w:rPr>
          <w:rFonts w:ascii="Arial" w:hAnsi="Arial" w:cs="Arial"/>
          <w:b/>
          <w:i/>
          <w:color w:val="002060"/>
          <w:sz w:val="22"/>
          <w:szCs w:val="22"/>
        </w:rPr>
      </w:pPr>
      <w:r w:rsidRPr="00EE347A">
        <w:rPr>
          <w:rFonts w:ascii="Arial" w:hAnsi="Arial" w:cs="Arial"/>
          <w:bCs/>
          <w:color w:val="002060"/>
          <w:sz w:val="22"/>
          <w:szCs w:val="22"/>
        </w:rPr>
        <w:t xml:space="preserve">Per accedervi è sufficiente inviare </w:t>
      </w:r>
      <w:r w:rsidRPr="00EE347A">
        <w:rPr>
          <w:rFonts w:ascii="Arial" w:hAnsi="Arial" w:cs="Arial"/>
          <w:color w:val="002060"/>
          <w:sz w:val="22"/>
          <w:szCs w:val="22"/>
        </w:rPr>
        <w:t xml:space="preserve">una mail con il proprio </w:t>
      </w:r>
      <w:r w:rsidRPr="00EE347A">
        <w:rPr>
          <w:rFonts w:ascii="Arial" w:hAnsi="Arial" w:cs="Arial"/>
          <w:b/>
          <w:color w:val="002060"/>
          <w:sz w:val="22"/>
          <w:szCs w:val="22"/>
        </w:rPr>
        <w:t xml:space="preserve">quesito </w:t>
      </w:r>
      <w:r w:rsidRPr="00EE347A">
        <w:rPr>
          <w:rFonts w:ascii="Arial" w:hAnsi="Arial" w:cs="Arial"/>
          <w:bCs/>
          <w:color w:val="002060"/>
          <w:sz w:val="22"/>
          <w:szCs w:val="22"/>
        </w:rPr>
        <w:t xml:space="preserve">o richiedere un </w:t>
      </w:r>
      <w:r w:rsidRPr="00EE347A">
        <w:rPr>
          <w:rFonts w:ascii="Arial" w:hAnsi="Arial" w:cs="Arial"/>
          <w:b/>
          <w:bCs/>
          <w:color w:val="002060"/>
          <w:sz w:val="22"/>
          <w:szCs w:val="22"/>
        </w:rPr>
        <w:t xml:space="preserve">appuntamento </w:t>
      </w:r>
      <w:r w:rsidRPr="00EE347A">
        <w:rPr>
          <w:rFonts w:ascii="Arial" w:hAnsi="Arial" w:cs="Arial"/>
          <w:color w:val="002060"/>
          <w:sz w:val="22"/>
          <w:szCs w:val="22"/>
        </w:rPr>
        <w:t xml:space="preserve">all’indirizzo mail </w:t>
      </w:r>
      <w:hyperlink r:id="rId14" w:history="1">
        <w:r w:rsidRPr="00EE347A">
          <w:rPr>
            <w:rStyle w:val="Collegamentoipertestuale"/>
            <w:rFonts w:ascii="Arial" w:hAnsi="Arial" w:cs="Arial"/>
            <w:b/>
            <w:i/>
            <w:color w:val="002060"/>
            <w:sz w:val="22"/>
            <w:szCs w:val="22"/>
          </w:rPr>
          <w:t>sportellomarche@lnd.it</w:t>
        </w:r>
      </w:hyperlink>
    </w:p>
    <w:p w14:paraId="0C181409" w14:textId="77777777" w:rsidR="006F108A" w:rsidRPr="00EE347A" w:rsidRDefault="006F108A" w:rsidP="006F108A">
      <w:pPr>
        <w:rPr>
          <w:rFonts w:ascii="Arial" w:hAnsi="Arial" w:cs="Arial"/>
          <w:bCs/>
          <w:color w:val="002060"/>
          <w:sz w:val="22"/>
          <w:szCs w:val="22"/>
        </w:rPr>
      </w:pPr>
      <w:r w:rsidRPr="00EE347A">
        <w:rPr>
          <w:rFonts w:ascii="Arial" w:hAnsi="Arial" w:cs="Arial"/>
          <w:bCs/>
          <w:color w:val="002060"/>
          <w:sz w:val="22"/>
          <w:szCs w:val="22"/>
        </w:rPr>
        <w:t>Il coordinatore e responsabile del servizio è l’Avvocato Giammario Schippa, Consigliere del Comitato.</w:t>
      </w:r>
    </w:p>
    <w:p w14:paraId="12C551B9" w14:textId="77777777" w:rsidR="006F108A" w:rsidRDefault="006F108A" w:rsidP="006F108A">
      <w:pPr>
        <w:rPr>
          <w:rFonts w:ascii="Arial" w:hAnsi="Arial" w:cs="Arial"/>
          <w:bCs/>
          <w:color w:val="002060"/>
          <w:sz w:val="22"/>
          <w:szCs w:val="22"/>
        </w:rPr>
      </w:pPr>
    </w:p>
    <w:p w14:paraId="6BA019D5" w14:textId="77777777" w:rsidR="003E7067" w:rsidRPr="00EE347A" w:rsidRDefault="003E7067" w:rsidP="006F108A">
      <w:pPr>
        <w:rPr>
          <w:rFonts w:ascii="Arial" w:hAnsi="Arial" w:cs="Arial"/>
          <w:bCs/>
          <w:color w:val="002060"/>
          <w:sz w:val="22"/>
          <w:szCs w:val="22"/>
        </w:rPr>
      </w:pPr>
    </w:p>
    <w:p w14:paraId="1C8D5974" w14:textId="48F4B1CA" w:rsidR="00CD728E" w:rsidRPr="00EE347A" w:rsidRDefault="00CD728E" w:rsidP="00CD728E">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44204068" w14:textId="77777777" w:rsidR="00120F8B" w:rsidRDefault="00120F8B" w:rsidP="006F108A">
      <w:pPr>
        <w:rPr>
          <w:rFonts w:ascii="Arial" w:hAnsi="Arial" w:cs="Arial"/>
          <w:bCs/>
          <w:color w:val="002060"/>
          <w:sz w:val="22"/>
          <w:szCs w:val="22"/>
        </w:rPr>
      </w:pPr>
    </w:p>
    <w:p w14:paraId="320F9A31" w14:textId="77777777" w:rsidR="00CD728E" w:rsidRPr="00CD728E" w:rsidRDefault="00CD728E" w:rsidP="00CD728E">
      <w:pPr>
        <w:rPr>
          <w:rFonts w:ascii="Arial" w:hAnsi="Arial" w:cs="Arial"/>
          <w:b/>
          <w:color w:val="002060"/>
          <w:sz w:val="28"/>
          <w:szCs w:val="28"/>
          <w:lang w:eastAsia="en-US"/>
        </w:rPr>
      </w:pPr>
      <w:r w:rsidRPr="00CD728E">
        <w:rPr>
          <w:rFonts w:ascii="Arial" w:hAnsi="Arial" w:cs="Arial"/>
          <w:b/>
          <w:color w:val="002060"/>
          <w:sz w:val="28"/>
          <w:szCs w:val="28"/>
          <w:lang w:eastAsia="en-US"/>
        </w:rPr>
        <w:t xml:space="preserve">DOMANDE DI AMMISSIONE AI CAMPIONATI SUPERIORI PER LE SOCIETA’ NON AVENTI DIRITTO – STAGIONE SPORTIVA 2026-2027 </w:t>
      </w:r>
    </w:p>
    <w:p w14:paraId="1B9B0812" w14:textId="77777777" w:rsidR="00CD728E" w:rsidRPr="00CD728E" w:rsidRDefault="00CD728E" w:rsidP="00CD728E">
      <w:pPr>
        <w:rPr>
          <w:rFonts w:ascii="Arial" w:hAnsi="Arial" w:cs="Arial"/>
          <w:caps/>
          <w:color w:val="002060"/>
          <w:sz w:val="22"/>
          <w:szCs w:val="22"/>
        </w:rPr>
      </w:pPr>
    </w:p>
    <w:p w14:paraId="25914BD8" w14:textId="77777777" w:rsidR="00CD728E" w:rsidRPr="00CD728E" w:rsidRDefault="00CD728E" w:rsidP="00CD728E">
      <w:pPr>
        <w:rPr>
          <w:rFonts w:ascii="Arial" w:hAnsi="Arial" w:cs="Arial"/>
          <w:caps/>
          <w:color w:val="002060"/>
          <w:sz w:val="22"/>
          <w:szCs w:val="22"/>
        </w:rPr>
      </w:pPr>
      <w:r w:rsidRPr="00CD728E">
        <w:rPr>
          <w:rFonts w:ascii="Arial" w:hAnsi="Arial" w:cs="Arial"/>
          <w:color w:val="002060"/>
          <w:sz w:val="22"/>
          <w:szCs w:val="22"/>
        </w:rPr>
        <w:t>Con riferimento al C.U. n. 31 del 15/10/</w:t>
      </w:r>
      <w:r w:rsidRPr="00CD728E">
        <w:rPr>
          <w:rFonts w:ascii="Arial" w:hAnsi="Arial" w:cs="Arial"/>
          <w:caps/>
          <w:color w:val="002060"/>
          <w:sz w:val="22"/>
          <w:szCs w:val="22"/>
        </w:rPr>
        <w:t xml:space="preserve">2025 </w:t>
      </w:r>
      <w:r w:rsidRPr="00CD728E">
        <w:rPr>
          <w:rFonts w:ascii="Arial" w:hAnsi="Arial" w:cs="Arial"/>
          <w:color w:val="002060"/>
          <w:sz w:val="22"/>
          <w:szCs w:val="22"/>
        </w:rPr>
        <w:t>del Comitato Regionale Marche Calcio a Cinque, si comunica che sono aperti i termini per la presentazione delle domande di ammissione ai campionati di categoria superiore, riservate alle società sportive non aventi diritto, relativi alla Stagione Sportiva 20</w:t>
      </w:r>
      <w:r w:rsidRPr="00CD728E">
        <w:rPr>
          <w:rFonts w:ascii="Arial" w:hAnsi="Arial" w:cs="Arial"/>
          <w:caps/>
          <w:color w:val="002060"/>
          <w:sz w:val="22"/>
          <w:szCs w:val="22"/>
        </w:rPr>
        <w:t>25/2026.</w:t>
      </w:r>
    </w:p>
    <w:p w14:paraId="521764E0"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 xml:space="preserve">Le domande di ammissione ai </w:t>
      </w:r>
      <w:r w:rsidRPr="00CD728E">
        <w:rPr>
          <w:rFonts w:ascii="Arial" w:hAnsi="Arial" w:cs="Arial"/>
          <w:b/>
          <w:color w:val="002060"/>
          <w:sz w:val="22"/>
          <w:szCs w:val="22"/>
        </w:rPr>
        <w:t>Campionati Regionali di Calcio a Cinque SERIE C1 e SERIE C2</w:t>
      </w:r>
      <w:r w:rsidRPr="00CD728E">
        <w:rPr>
          <w:rFonts w:ascii="Arial" w:hAnsi="Arial" w:cs="Arial"/>
          <w:bCs/>
          <w:color w:val="002060"/>
          <w:sz w:val="22"/>
          <w:szCs w:val="22"/>
        </w:rPr>
        <w:t xml:space="preserve">, per le Società </w:t>
      </w:r>
      <w:r w:rsidRPr="00CD728E">
        <w:rPr>
          <w:rFonts w:ascii="Arial" w:hAnsi="Arial" w:cs="Arial"/>
          <w:b/>
          <w:color w:val="002060"/>
          <w:sz w:val="22"/>
          <w:szCs w:val="22"/>
          <w:u w:val="single"/>
        </w:rPr>
        <w:t>non aventi il titolo sportivo a parteciparvi</w:t>
      </w:r>
      <w:r w:rsidRPr="00CD728E">
        <w:rPr>
          <w:rFonts w:ascii="Arial" w:hAnsi="Arial" w:cs="Arial"/>
          <w:bCs/>
          <w:color w:val="002060"/>
          <w:sz w:val="22"/>
          <w:szCs w:val="22"/>
        </w:rPr>
        <w:t xml:space="preserve">, dovranno </w:t>
      </w:r>
      <w:r w:rsidRPr="00CD728E">
        <w:rPr>
          <w:rFonts w:ascii="Arial" w:hAnsi="Arial" w:cs="Arial"/>
          <w:b/>
          <w:color w:val="002060"/>
          <w:sz w:val="22"/>
          <w:szCs w:val="22"/>
        </w:rPr>
        <w:t>pervenire</w:t>
      </w:r>
      <w:r w:rsidRPr="00CD728E">
        <w:rPr>
          <w:rFonts w:ascii="Arial" w:hAnsi="Arial" w:cs="Arial"/>
          <w:bCs/>
          <w:color w:val="002060"/>
          <w:sz w:val="22"/>
          <w:szCs w:val="22"/>
        </w:rPr>
        <w:t xml:space="preserve"> al Comitato Regionale Marche </w:t>
      </w:r>
      <w:r w:rsidRPr="00CD728E">
        <w:rPr>
          <w:rFonts w:ascii="Arial" w:hAnsi="Arial" w:cs="Arial"/>
          <w:b/>
          <w:color w:val="002060"/>
          <w:sz w:val="22"/>
          <w:szCs w:val="22"/>
        </w:rPr>
        <w:t>esclusivamente a mezzo pec all’indirizzo</w:t>
      </w:r>
      <w:r w:rsidRPr="00CD728E">
        <w:rPr>
          <w:rFonts w:ascii="Arial" w:hAnsi="Arial" w:cs="Arial"/>
          <w:bCs/>
          <w:color w:val="002060"/>
          <w:sz w:val="22"/>
          <w:szCs w:val="22"/>
        </w:rPr>
        <w:t xml:space="preserve"> </w:t>
      </w:r>
      <w:hyperlink r:id="rId15" w:history="1">
        <w:r w:rsidRPr="00CD728E">
          <w:rPr>
            <w:rFonts w:ascii="Arial" w:hAnsi="Arial" w:cs="Arial"/>
            <w:b/>
            <w:color w:val="002060"/>
            <w:sz w:val="22"/>
            <w:szCs w:val="22"/>
            <w:u w:val="single"/>
          </w:rPr>
          <w:t>c5marche@pec.figcmarche.it</w:t>
        </w:r>
      </w:hyperlink>
      <w:r w:rsidRPr="00CD728E">
        <w:rPr>
          <w:rFonts w:ascii="Arial" w:hAnsi="Arial" w:cs="Arial"/>
          <w:b/>
          <w:color w:val="002060"/>
          <w:sz w:val="22"/>
          <w:szCs w:val="22"/>
        </w:rPr>
        <w:t xml:space="preserve"> </w:t>
      </w:r>
      <w:r w:rsidRPr="00CD728E">
        <w:rPr>
          <w:rFonts w:ascii="Arial" w:hAnsi="Arial" w:cs="Arial"/>
          <w:bCs/>
          <w:color w:val="002060"/>
          <w:sz w:val="22"/>
          <w:szCs w:val="22"/>
        </w:rPr>
        <w:t xml:space="preserve">entro e non oltre il </w:t>
      </w:r>
      <w:r w:rsidRPr="00CD728E">
        <w:rPr>
          <w:rFonts w:ascii="Arial" w:hAnsi="Arial" w:cs="Arial"/>
          <w:b/>
          <w:color w:val="002060"/>
          <w:sz w:val="22"/>
          <w:szCs w:val="22"/>
        </w:rPr>
        <w:t xml:space="preserve">termine perentorio delle </w:t>
      </w:r>
      <w:r w:rsidRPr="00CD728E">
        <w:rPr>
          <w:rFonts w:ascii="Arial" w:hAnsi="Arial" w:cs="Arial"/>
          <w:b/>
          <w:color w:val="002060"/>
          <w:sz w:val="22"/>
          <w:szCs w:val="22"/>
          <w:u w:val="single"/>
        </w:rPr>
        <w:t>ore 19:00 di Venerdì 10 Luglio 2026</w:t>
      </w:r>
      <w:r w:rsidRPr="00CD728E">
        <w:rPr>
          <w:rFonts w:ascii="Arial" w:hAnsi="Arial" w:cs="Arial"/>
          <w:bCs/>
          <w:color w:val="002060"/>
          <w:sz w:val="22"/>
          <w:szCs w:val="22"/>
        </w:rPr>
        <w:t xml:space="preserve"> </w:t>
      </w:r>
      <w:r w:rsidRPr="00CD728E">
        <w:rPr>
          <w:rFonts w:ascii="Arial" w:hAnsi="Arial" w:cs="Arial"/>
          <w:color w:val="002060"/>
          <w:sz w:val="22"/>
          <w:szCs w:val="22"/>
        </w:rPr>
        <w:t>utilizzando l’</w:t>
      </w:r>
      <w:r w:rsidRPr="00CD728E">
        <w:rPr>
          <w:rFonts w:ascii="Arial" w:hAnsi="Arial" w:cs="Arial"/>
          <w:b/>
          <w:bCs/>
          <w:color w:val="002060"/>
          <w:sz w:val="22"/>
          <w:szCs w:val="22"/>
        </w:rPr>
        <w:t>allegato modulo</w:t>
      </w:r>
      <w:r w:rsidRPr="00CD728E">
        <w:rPr>
          <w:rFonts w:ascii="Arial" w:hAnsi="Arial" w:cs="Arial"/>
          <w:color w:val="002060"/>
          <w:sz w:val="22"/>
          <w:szCs w:val="22"/>
        </w:rPr>
        <w:t>, a cui va acclusa:</w:t>
      </w:r>
    </w:p>
    <w:p w14:paraId="6685C32F" w14:textId="77777777" w:rsidR="00CD728E" w:rsidRPr="00CD728E" w:rsidRDefault="00CD728E" w:rsidP="00CD728E">
      <w:pPr>
        <w:numPr>
          <w:ilvl w:val="0"/>
          <w:numId w:val="36"/>
        </w:numPr>
        <w:overflowPunct w:val="0"/>
        <w:autoSpaceDE w:val="0"/>
        <w:autoSpaceDN w:val="0"/>
        <w:adjustRightInd w:val="0"/>
        <w:textAlignment w:val="baseline"/>
        <w:rPr>
          <w:rFonts w:ascii="Arial" w:hAnsi="Arial" w:cs="Arial"/>
          <w:b/>
          <w:caps/>
          <w:color w:val="002060"/>
          <w:sz w:val="22"/>
          <w:szCs w:val="22"/>
        </w:rPr>
      </w:pPr>
      <w:r w:rsidRPr="00CD728E">
        <w:rPr>
          <w:rFonts w:ascii="Arial" w:hAnsi="Arial" w:cs="Arial"/>
          <w:b/>
          <w:color w:val="002060"/>
          <w:sz w:val="22"/>
          <w:szCs w:val="22"/>
        </w:rPr>
        <w:t xml:space="preserve">la dichiarazione di disponibilità del campo utilizzando i modelli fac-simile allegati; </w:t>
      </w:r>
    </w:p>
    <w:p w14:paraId="349DCBCD" w14:textId="77777777" w:rsidR="00CD728E" w:rsidRPr="00CD728E" w:rsidRDefault="00CD728E" w:rsidP="00CD728E">
      <w:pPr>
        <w:numPr>
          <w:ilvl w:val="0"/>
          <w:numId w:val="36"/>
        </w:numPr>
        <w:overflowPunct w:val="0"/>
        <w:autoSpaceDE w:val="0"/>
        <w:autoSpaceDN w:val="0"/>
        <w:adjustRightInd w:val="0"/>
        <w:textAlignment w:val="baseline"/>
        <w:rPr>
          <w:rFonts w:ascii="Arial" w:hAnsi="Arial" w:cs="Arial"/>
          <w:b/>
          <w:caps/>
          <w:color w:val="002060"/>
          <w:sz w:val="22"/>
          <w:szCs w:val="22"/>
        </w:rPr>
      </w:pPr>
      <w:r w:rsidRPr="00CD728E">
        <w:rPr>
          <w:rFonts w:ascii="Arial" w:hAnsi="Arial" w:cs="Arial"/>
          <w:b/>
          <w:color w:val="002060"/>
          <w:sz w:val="22"/>
          <w:szCs w:val="22"/>
        </w:rPr>
        <w:t>il versamento, a titolo di acconto, dell’importo di cui alla tabella seguente</w:t>
      </w:r>
    </w:p>
    <w:p w14:paraId="24A03644" w14:textId="77777777" w:rsidR="00CD728E" w:rsidRPr="00CD728E" w:rsidRDefault="00CD728E" w:rsidP="00CD728E">
      <w:pPr>
        <w:rPr>
          <w:rFonts w:ascii="Arial" w:hAnsi="Arial" w:cs="Arial"/>
          <w:b/>
          <w:color w:val="002060"/>
        </w:rPr>
      </w:pPr>
    </w:p>
    <w:tbl>
      <w:tblPr>
        <w:tblStyle w:val="Grigliatabella2"/>
        <w:tblW w:w="0" w:type="auto"/>
        <w:jc w:val="center"/>
        <w:tblLook w:val="04A0" w:firstRow="1" w:lastRow="0" w:firstColumn="1" w:lastColumn="0" w:noHBand="0" w:noVBand="1"/>
      </w:tblPr>
      <w:tblGrid>
        <w:gridCol w:w="4961"/>
        <w:gridCol w:w="2694"/>
      </w:tblGrid>
      <w:tr w:rsidR="00CD728E" w:rsidRPr="00CD728E" w14:paraId="6B2838F6" w14:textId="77777777" w:rsidTr="00CD728E">
        <w:trPr>
          <w:jc w:val="center"/>
        </w:trPr>
        <w:tc>
          <w:tcPr>
            <w:tcW w:w="4961" w:type="dxa"/>
            <w:shd w:val="clear" w:color="auto" w:fill="D9D9D9"/>
          </w:tcPr>
          <w:p w14:paraId="314E8A6C" w14:textId="77777777" w:rsidR="00CD728E" w:rsidRPr="00CD728E" w:rsidRDefault="00CD728E" w:rsidP="003E7067">
            <w:pPr>
              <w:spacing w:before="120" w:after="120"/>
              <w:rPr>
                <w:rFonts w:ascii="Arial" w:hAnsi="Arial" w:cs="Arial"/>
                <w:b/>
                <w:i/>
                <w:color w:val="002060"/>
              </w:rPr>
            </w:pPr>
            <w:r w:rsidRPr="00CD728E">
              <w:rPr>
                <w:rFonts w:ascii="Arial" w:hAnsi="Arial" w:cs="Arial"/>
                <w:b/>
                <w:i/>
                <w:color w:val="002060"/>
              </w:rPr>
              <w:t>CAMPIONATO</w:t>
            </w:r>
          </w:p>
        </w:tc>
        <w:tc>
          <w:tcPr>
            <w:tcW w:w="2694" w:type="dxa"/>
          </w:tcPr>
          <w:p w14:paraId="2D212229" w14:textId="77777777" w:rsidR="00CD728E" w:rsidRPr="00CD728E" w:rsidRDefault="00CD728E" w:rsidP="003E7067">
            <w:pPr>
              <w:spacing w:before="120" w:after="120"/>
              <w:rPr>
                <w:rFonts w:ascii="Arial" w:hAnsi="Arial" w:cs="Arial"/>
                <w:b/>
                <w:i/>
                <w:color w:val="002060"/>
              </w:rPr>
            </w:pPr>
            <w:r w:rsidRPr="00CD728E">
              <w:rPr>
                <w:rFonts w:ascii="Arial" w:hAnsi="Arial" w:cs="Arial"/>
                <w:b/>
                <w:i/>
                <w:color w:val="002060"/>
              </w:rPr>
              <w:t>IMPORTO</w:t>
            </w:r>
          </w:p>
        </w:tc>
      </w:tr>
      <w:tr w:rsidR="00CD728E" w:rsidRPr="00CD728E" w14:paraId="5D9CA749" w14:textId="77777777" w:rsidTr="00CD728E">
        <w:trPr>
          <w:jc w:val="center"/>
        </w:trPr>
        <w:tc>
          <w:tcPr>
            <w:tcW w:w="4961" w:type="dxa"/>
            <w:shd w:val="clear" w:color="auto" w:fill="D9D9D9"/>
            <w:vAlign w:val="center"/>
          </w:tcPr>
          <w:p w14:paraId="6FDEC10A" w14:textId="780BF111" w:rsidR="00CD728E" w:rsidRPr="00CD728E" w:rsidRDefault="00CD728E" w:rsidP="003E7067">
            <w:pPr>
              <w:spacing w:before="120" w:after="120"/>
              <w:jc w:val="left"/>
              <w:rPr>
                <w:rFonts w:ascii="Arial" w:hAnsi="Arial" w:cs="Arial"/>
                <w:b/>
                <w:iCs/>
                <w:color w:val="002060"/>
              </w:rPr>
            </w:pPr>
            <w:r w:rsidRPr="00CD728E">
              <w:rPr>
                <w:rFonts w:ascii="Arial" w:hAnsi="Arial" w:cs="Arial"/>
                <w:b/>
                <w:iCs/>
                <w:color w:val="002060"/>
              </w:rPr>
              <w:t>CALCIO A CINQUE SERIE C1</w:t>
            </w:r>
          </w:p>
        </w:tc>
        <w:tc>
          <w:tcPr>
            <w:tcW w:w="2694" w:type="dxa"/>
            <w:vAlign w:val="center"/>
          </w:tcPr>
          <w:p w14:paraId="4FA08F0C" w14:textId="77777777" w:rsidR="00CD728E" w:rsidRPr="00CD728E" w:rsidRDefault="00CD728E" w:rsidP="003E7067">
            <w:pPr>
              <w:spacing w:before="120" w:after="120"/>
              <w:jc w:val="left"/>
              <w:rPr>
                <w:rFonts w:ascii="Arial" w:hAnsi="Arial" w:cs="Arial"/>
                <w:b/>
                <w:iCs/>
                <w:color w:val="002060"/>
              </w:rPr>
            </w:pPr>
            <w:r w:rsidRPr="00CD728E">
              <w:rPr>
                <w:rFonts w:ascii="Arial" w:hAnsi="Arial" w:cs="Arial"/>
                <w:b/>
                <w:iCs/>
                <w:color w:val="002060"/>
              </w:rPr>
              <w:t>€ 900,00</w:t>
            </w:r>
          </w:p>
        </w:tc>
      </w:tr>
      <w:tr w:rsidR="00CD728E" w:rsidRPr="00CD728E" w14:paraId="469A5FA1" w14:textId="77777777" w:rsidTr="00CD728E">
        <w:trPr>
          <w:jc w:val="center"/>
        </w:trPr>
        <w:tc>
          <w:tcPr>
            <w:tcW w:w="4961" w:type="dxa"/>
            <w:shd w:val="clear" w:color="auto" w:fill="D9D9D9"/>
            <w:vAlign w:val="center"/>
          </w:tcPr>
          <w:p w14:paraId="16FFF7B8" w14:textId="7D2C2091" w:rsidR="00CD728E" w:rsidRPr="00CD728E" w:rsidRDefault="00CD728E" w:rsidP="003E7067">
            <w:pPr>
              <w:spacing w:before="120" w:after="120"/>
              <w:jc w:val="left"/>
              <w:rPr>
                <w:rFonts w:ascii="Arial" w:hAnsi="Arial" w:cs="Arial"/>
                <w:b/>
                <w:iCs/>
                <w:color w:val="002060"/>
              </w:rPr>
            </w:pPr>
            <w:r w:rsidRPr="00CD728E">
              <w:rPr>
                <w:rFonts w:ascii="Arial" w:hAnsi="Arial" w:cs="Arial"/>
                <w:b/>
                <w:iCs/>
                <w:color w:val="002060"/>
              </w:rPr>
              <w:t>CALCIO A CINQUE SERIE C2</w:t>
            </w:r>
          </w:p>
        </w:tc>
        <w:tc>
          <w:tcPr>
            <w:tcW w:w="2694" w:type="dxa"/>
            <w:vAlign w:val="center"/>
          </w:tcPr>
          <w:p w14:paraId="74CF0FB4" w14:textId="77777777" w:rsidR="00CD728E" w:rsidRPr="00CD728E" w:rsidRDefault="00CD728E" w:rsidP="003E7067">
            <w:pPr>
              <w:spacing w:before="120" w:after="120"/>
              <w:jc w:val="left"/>
              <w:rPr>
                <w:rFonts w:ascii="Arial" w:hAnsi="Arial" w:cs="Arial"/>
                <w:b/>
                <w:iCs/>
                <w:color w:val="002060"/>
              </w:rPr>
            </w:pPr>
            <w:r w:rsidRPr="00CD728E">
              <w:rPr>
                <w:rFonts w:ascii="Arial" w:hAnsi="Arial" w:cs="Arial"/>
                <w:b/>
                <w:iCs/>
                <w:color w:val="002060"/>
              </w:rPr>
              <w:t>€ 600,00</w:t>
            </w:r>
          </w:p>
        </w:tc>
      </w:tr>
    </w:tbl>
    <w:p w14:paraId="2B538B6A" w14:textId="77777777" w:rsidR="00CD728E" w:rsidRPr="00CD728E" w:rsidRDefault="00CD728E" w:rsidP="00CD728E">
      <w:pPr>
        <w:rPr>
          <w:rFonts w:ascii="Arial" w:hAnsi="Arial" w:cs="Arial"/>
          <w:b/>
          <w:color w:val="002060"/>
        </w:rPr>
      </w:pPr>
    </w:p>
    <w:p w14:paraId="3F1838E0"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lastRenderedPageBreak/>
        <w:t>N.B.</w:t>
      </w:r>
    </w:p>
    <w:p w14:paraId="1F4ABB46" w14:textId="77777777" w:rsidR="00CD728E" w:rsidRPr="00CD728E" w:rsidRDefault="00CD728E" w:rsidP="00CD728E">
      <w:pPr>
        <w:rPr>
          <w:rFonts w:ascii="Arial" w:hAnsi="Arial" w:cs="Arial"/>
          <w:b/>
          <w:bCs/>
          <w:caps/>
          <w:color w:val="002060"/>
          <w:sz w:val="22"/>
          <w:szCs w:val="22"/>
          <w:u w:val="single"/>
        </w:rPr>
      </w:pPr>
      <w:r w:rsidRPr="00CD728E">
        <w:rPr>
          <w:rFonts w:ascii="Arial" w:hAnsi="Arial" w:cs="Arial"/>
          <w:b/>
          <w:bCs/>
          <w:color w:val="002060"/>
          <w:sz w:val="22"/>
          <w:szCs w:val="22"/>
          <w:u w:val="single"/>
        </w:rPr>
        <w:t>L’omesso versamento di quanto sopra e la mancata presentazione della dichiarazione di disponibilità del campo comporterà l’automatica esclusione della domanda di ripescaggio.</w:t>
      </w:r>
    </w:p>
    <w:p w14:paraId="10FF345D" w14:textId="77777777" w:rsidR="00CD728E" w:rsidRPr="00CD728E" w:rsidRDefault="00CD728E" w:rsidP="00CD728E">
      <w:pPr>
        <w:rPr>
          <w:rFonts w:ascii="Arial" w:hAnsi="Arial" w:cs="Arial"/>
          <w:b/>
          <w:caps/>
          <w:color w:val="002060"/>
        </w:rPr>
      </w:pPr>
    </w:p>
    <w:p w14:paraId="298895A6"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 xml:space="preserve">I versamenti dovranno essere effettuati mediante </w:t>
      </w:r>
      <w:r w:rsidRPr="00CD728E">
        <w:rPr>
          <w:rFonts w:ascii="Arial" w:hAnsi="Arial" w:cs="Arial"/>
          <w:b/>
          <w:bCs/>
          <w:color w:val="002060"/>
          <w:sz w:val="22"/>
          <w:szCs w:val="22"/>
          <w:u w:val="single"/>
        </w:rPr>
        <w:t>RICARICA PORTAFOGLIO ISCRIZIONI.</w:t>
      </w:r>
      <w:r w:rsidRPr="00CD728E">
        <w:rPr>
          <w:rFonts w:ascii="Arial" w:hAnsi="Arial" w:cs="Arial"/>
          <w:color w:val="002060"/>
          <w:sz w:val="22"/>
          <w:szCs w:val="22"/>
        </w:rPr>
        <w:t xml:space="preserve"> </w:t>
      </w:r>
    </w:p>
    <w:p w14:paraId="77E1CE2E"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 xml:space="preserve">Per ricaricare il portafoglio si possono utilizzare le modalità sotto riportate: </w:t>
      </w:r>
    </w:p>
    <w:p w14:paraId="2CAFA27D" w14:textId="77777777" w:rsidR="00CD728E" w:rsidRPr="00CD728E" w:rsidRDefault="00CD728E" w:rsidP="00CD728E">
      <w:pPr>
        <w:rPr>
          <w:rFonts w:ascii="Arial" w:hAnsi="Arial" w:cs="Arial"/>
          <w:color w:val="002060"/>
          <w:sz w:val="24"/>
          <w:szCs w:val="24"/>
        </w:rPr>
      </w:pPr>
    </w:p>
    <w:p w14:paraId="68F95EEA" w14:textId="77777777" w:rsidR="00CD728E" w:rsidRPr="00CD728E" w:rsidRDefault="00CD728E" w:rsidP="00CD728E">
      <w:pPr>
        <w:jc w:val="left"/>
        <w:rPr>
          <w:rFonts w:ascii="Arial" w:hAnsi="Arial" w:cs="Arial"/>
          <w:b/>
          <w:color w:val="002060"/>
          <w:sz w:val="24"/>
          <w:szCs w:val="24"/>
          <w:lang w:eastAsia="en-US"/>
        </w:rPr>
      </w:pPr>
      <w:r w:rsidRPr="00CD728E">
        <w:rPr>
          <w:rFonts w:ascii="Arial" w:hAnsi="Arial" w:cs="Arial"/>
          <w:b/>
          <w:color w:val="002060"/>
          <w:sz w:val="24"/>
          <w:szCs w:val="24"/>
          <w:u w:val="single"/>
          <w:lang w:eastAsia="en-US"/>
        </w:rPr>
        <w:t>BONIFICO BANCARIO</w:t>
      </w:r>
      <w:r w:rsidRPr="00CD728E">
        <w:rPr>
          <w:rFonts w:ascii="Arial" w:hAnsi="Arial" w:cs="Arial"/>
          <w:b/>
          <w:color w:val="002060"/>
          <w:sz w:val="24"/>
          <w:szCs w:val="24"/>
          <w:lang w:eastAsia="en-US"/>
        </w:rPr>
        <w:t xml:space="preserve">: </w:t>
      </w:r>
      <w:r w:rsidRPr="00CD728E">
        <w:rPr>
          <w:rFonts w:ascii="Arial" w:hAnsi="Arial" w:cs="Arial"/>
          <w:b/>
          <w:color w:val="002060"/>
          <w:sz w:val="24"/>
          <w:szCs w:val="24"/>
          <w:lang w:eastAsia="en-US"/>
        </w:rPr>
        <w:tab/>
      </w:r>
    </w:p>
    <w:p w14:paraId="41BB181D" w14:textId="77777777" w:rsidR="00CD728E" w:rsidRPr="00CD728E" w:rsidRDefault="00CD728E" w:rsidP="00CD728E">
      <w:pPr>
        <w:jc w:val="left"/>
        <w:rPr>
          <w:rFonts w:ascii="Arial" w:hAnsi="Arial" w:cs="Arial"/>
          <w:b/>
          <w:color w:val="002060"/>
          <w:sz w:val="22"/>
          <w:szCs w:val="22"/>
          <w:lang w:eastAsia="en-US"/>
        </w:rPr>
      </w:pPr>
      <w:r w:rsidRPr="00CD728E">
        <w:rPr>
          <w:rFonts w:ascii="Arial" w:hAnsi="Arial" w:cs="Arial"/>
          <w:b/>
          <w:color w:val="002060"/>
          <w:sz w:val="22"/>
          <w:szCs w:val="22"/>
          <w:lang w:eastAsia="en-US"/>
        </w:rPr>
        <w:t xml:space="preserve">IBAN: </w:t>
      </w:r>
      <w:r w:rsidRPr="00CD728E">
        <w:rPr>
          <w:rFonts w:ascii="Arial" w:hAnsi="Arial" w:cs="Arial"/>
          <w:b/>
          <w:color w:val="002060"/>
          <w:sz w:val="22"/>
          <w:szCs w:val="22"/>
          <w:lang w:eastAsia="en-US"/>
        </w:rPr>
        <w:tab/>
      </w:r>
      <w:r w:rsidRPr="00CD728E">
        <w:rPr>
          <w:rFonts w:ascii="Arial" w:hAnsi="Arial" w:cs="Arial"/>
          <w:b/>
          <w:color w:val="002060"/>
          <w:sz w:val="22"/>
          <w:szCs w:val="22"/>
          <w:lang w:eastAsia="en-US"/>
        </w:rPr>
        <w:tab/>
        <w:t>IT81E0100502600000000008868</w:t>
      </w:r>
    </w:p>
    <w:p w14:paraId="4198F9F6" w14:textId="77777777" w:rsidR="00CD728E" w:rsidRPr="00CD728E" w:rsidRDefault="00CD728E" w:rsidP="00CD728E">
      <w:pPr>
        <w:jc w:val="left"/>
        <w:rPr>
          <w:rFonts w:ascii="Arial" w:hAnsi="Arial" w:cs="Arial"/>
          <w:b/>
          <w:color w:val="002060"/>
          <w:sz w:val="22"/>
          <w:szCs w:val="22"/>
          <w:lang w:eastAsia="en-US"/>
        </w:rPr>
      </w:pPr>
      <w:r w:rsidRPr="00CD728E">
        <w:rPr>
          <w:rFonts w:ascii="Arial" w:hAnsi="Arial" w:cs="Arial"/>
          <w:b/>
          <w:color w:val="002060"/>
          <w:sz w:val="22"/>
          <w:szCs w:val="22"/>
          <w:lang w:eastAsia="en-US"/>
        </w:rPr>
        <w:t>BNL ANCONA – CORSO STAMIRA</w:t>
      </w:r>
    </w:p>
    <w:p w14:paraId="24BA1BA6" w14:textId="77777777" w:rsidR="00CD728E" w:rsidRPr="00CD728E" w:rsidRDefault="00CD728E" w:rsidP="00CD728E">
      <w:pPr>
        <w:jc w:val="left"/>
        <w:rPr>
          <w:rFonts w:ascii="Arial" w:hAnsi="Arial" w:cs="Arial"/>
          <w:b/>
          <w:color w:val="002060"/>
          <w:sz w:val="22"/>
          <w:szCs w:val="22"/>
          <w:lang w:eastAsia="en-US"/>
        </w:rPr>
      </w:pPr>
      <w:r w:rsidRPr="00CD728E">
        <w:rPr>
          <w:rFonts w:ascii="Arial" w:hAnsi="Arial" w:cs="Arial"/>
          <w:b/>
          <w:color w:val="002060"/>
          <w:sz w:val="22"/>
          <w:szCs w:val="22"/>
          <w:lang w:eastAsia="en-US"/>
        </w:rPr>
        <w:t>Beneficiario: F.I.G.C. Lega Nazionale Dilettanti</w:t>
      </w:r>
    </w:p>
    <w:p w14:paraId="12C37B83" w14:textId="77777777" w:rsidR="00CD728E" w:rsidRPr="00CD728E" w:rsidRDefault="00CD728E" w:rsidP="00CD728E">
      <w:pPr>
        <w:rPr>
          <w:rFonts w:ascii="Arial" w:hAnsi="Arial" w:cs="Arial"/>
          <w:b/>
          <w:color w:val="002060"/>
          <w:sz w:val="22"/>
          <w:szCs w:val="22"/>
          <w:u w:val="single"/>
          <w:lang w:eastAsia="en-US"/>
        </w:rPr>
      </w:pPr>
    </w:p>
    <w:p w14:paraId="7065F9A6" w14:textId="77777777" w:rsidR="00CD728E" w:rsidRPr="00CD728E" w:rsidRDefault="00CD728E" w:rsidP="00CD728E">
      <w:pPr>
        <w:rPr>
          <w:rFonts w:ascii="Arial" w:hAnsi="Arial" w:cs="Arial"/>
          <w:b/>
          <w:color w:val="002060"/>
          <w:sz w:val="22"/>
          <w:szCs w:val="22"/>
          <w:u w:val="single"/>
          <w:lang w:eastAsia="en-US"/>
        </w:rPr>
      </w:pPr>
      <w:r w:rsidRPr="00CD728E">
        <w:rPr>
          <w:rFonts w:ascii="Arial" w:hAnsi="Arial" w:cs="Arial"/>
          <w:b/>
          <w:color w:val="002060"/>
          <w:sz w:val="22"/>
          <w:szCs w:val="22"/>
          <w:u w:val="single"/>
          <w:lang w:eastAsia="en-US"/>
        </w:rPr>
        <w:t>BONIFICO BANCARIO</w:t>
      </w:r>
    </w:p>
    <w:p w14:paraId="132743D4"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il CRO del bonifico effettuato, oppure in caso di mancanza inserire “0”, l'ABI ed il CAB del proprio istituto di credito;</w:t>
      </w:r>
    </w:p>
    <w:p w14:paraId="6461CC7E"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l’importo del bonifico effettuato;</w:t>
      </w:r>
    </w:p>
    <w:p w14:paraId="16EEEB9F"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caricare la contabile dell'avvenuto bonifico cliccando il pulsante "Aggiungi documento allegato" (facoltativo);</w:t>
      </w:r>
    </w:p>
    <w:p w14:paraId="66D1F12D"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salvare definitivo.</w:t>
      </w:r>
    </w:p>
    <w:p w14:paraId="1F1E30F4" w14:textId="77777777" w:rsidR="00CD728E" w:rsidRPr="00CD728E" w:rsidRDefault="00CD728E" w:rsidP="00CD728E">
      <w:pPr>
        <w:rPr>
          <w:rFonts w:ascii="Arial" w:hAnsi="Arial" w:cs="Arial"/>
          <w:b/>
          <w:bCs/>
          <w:color w:val="002060"/>
          <w:sz w:val="22"/>
          <w:szCs w:val="22"/>
          <w:lang w:eastAsia="en-US"/>
        </w:rPr>
      </w:pPr>
      <w:r w:rsidRPr="00CD728E">
        <w:rPr>
          <w:rFonts w:ascii="Arial" w:hAnsi="Arial" w:cs="Arial"/>
          <w:b/>
          <w:bCs/>
          <w:color w:val="002060"/>
          <w:sz w:val="22"/>
          <w:szCs w:val="22"/>
          <w:lang w:eastAsia="en-US"/>
        </w:rPr>
        <w:t>Inserire OBBLIGATORIMENTE nella causale la dicitura “completamento organici e n. matricola Società)</w:t>
      </w:r>
    </w:p>
    <w:p w14:paraId="6448BFCE" w14:textId="77777777" w:rsidR="00CD728E" w:rsidRPr="00CD728E" w:rsidRDefault="00CD728E" w:rsidP="00CD728E">
      <w:pPr>
        <w:rPr>
          <w:rFonts w:ascii="Arial" w:hAnsi="Arial" w:cs="Arial"/>
          <w:color w:val="002060"/>
          <w:sz w:val="22"/>
          <w:szCs w:val="22"/>
          <w:lang w:eastAsia="en-US"/>
        </w:rPr>
      </w:pPr>
      <w:r w:rsidRPr="00CD728E">
        <w:rPr>
          <w:rFonts w:ascii="Arial" w:hAnsi="Arial" w:cs="Arial"/>
          <w:color w:val="002060"/>
          <w:sz w:val="22"/>
          <w:szCs w:val="22"/>
          <w:lang w:eastAsia="en-US"/>
        </w:rPr>
        <w:t>La mancata indicazione dei suddetti dati comporta infatti un elevato rallentamento nell’accredito dell’importo nel conto societario e, di conseguenza, preclude la possibilità di ricarica del portafoglio.</w:t>
      </w:r>
    </w:p>
    <w:p w14:paraId="55F32065" w14:textId="77777777" w:rsidR="00CD728E" w:rsidRPr="00CD728E" w:rsidRDefault="00CD728E" w:rsidP="00CD728E">
      <w:pPr>
        <w:rPr>
          <w:rFonts w:ascii="Arial" w:hAnsi="Arial" w:cs="Arial"/>
          <w:color w:val="002060"/>
          <w:sz w:val="22"/>
          <w:szCs w:val="22"/>
          <w:lang w:eastAsia="en-US"/>
        </w:rPr>
      </w:pPr>
      <w:r w:rsidRPr="00CD728E">
        <w:rPr>
          <w:rFonts w:ascii="Arial" w:hAnsi="Arial" w:cs="Arial"/>
          <w:color w:val="002060"/>
          <w:sz w:val="22"/>
          <w:szCs w:val="22"/>
          <w:lang w:eastAsia="en-US"/>
        </w:rPr>
        <w:t xml:space="preserve">Si raccomanda inoltre di effettuare la richiesta di ricarica del portafoglio lo stesso giorno in cui viene eseguito il bonifico bancario. </w:t>
      </w:r>
    </w:p>
    <w:p w14:paraId="6B2EA55F" w14:textId="77777777" w:rsidR="00CD728E" w:rsidRPr="00CD728E" w:rsidRDefault="00CD728E" w:rsidP="00CD728E">
      <w:pPr>
        <w:rPr>
          <w:rFonts w:ascii="Arial" w:hAnsi="Arial" w:cs="Arial"/>
          <w:color w:val="002060"/>
          <w:sz w:val="22"/>
          <w:szCs w:val="22"/>
          <w:lang w:eastAsia="en-US"/>
        </w:rPr>
      </w:pPr>
    </w:p>
    <w:p w14:paraId="778B0FD1" w14:textId="77777777" w:rsidR="00CD728E" w:rsidRPr="00CD728E" w:rsidRDefault="00CD728E" w:rsidP="00CD728E">
      <w:pPr>
        <w:rPr>
          <w:rFonts w:ascii="Arial" w:hAnsi="Arial" w:cs="Arial"/>
          <w:b/>
          <w:color w:val="002060"/>
          <w:sz w:val="22"/>
          <w:szCs w:val="22"/>
          <w:u w:val="single"/>
          <w:lang w:eastAsia="en-US"/>
        </w:rPr>
      </w:pPr>
      <w:r w:rsidRPr="00CD728E">
        <w:rPr>
          <w:rFonts w:ascii="Arial" w:hAnsi="Arial" w:cs="Arial"/>
          <w:b/>
          <w:color w:val="002060"/>
          <w:sz w:val="22"/>
          <w:szCs w:val="22"/>
          <w:u w:val="single"/>
          <w:lang w:eastAsia="en-US"/>
        </w:rPr>
        <w:t>CARTA DI CREDITO, MYBANK, ECC.</w:t>
      </w:r>
    </w:p>
    <w:p w14:paraId="2CEAAAC1"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l’indirizzo e-mail al quale sarà inviata la ricevuta della transazione POS;</w:t>
      </w:r>
    </w:p>
    <w:p w14:paraId="41A58242"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l’importo che si vuole ricaricare;</w:t>
      </w:r>
    </w:p>
    <w:p w14:paraId="0582F725"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cliccare “salva e paga”;</w:t>
      </w:r>
    </w:p>
    <w:p w14:paraId="0C4FFFC4"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CD728E">
        <w:rPr>
          <w:rFonts w:ascii="Arial" w:hAnsi="Arial" w:cs="Arial"/>
          <w:color w:val="002060"/>
          <w:sz w:val="22"/>
          <w:szCs w:val="22"/>
          <w:lang w:eastAsia="en-US"/>
        </w:rPr>
        <w:t>MyBank</w:t>
      </w:r>
      <w:proofErr w:type="spellEnd"/>
      <w:r w:rsidRPr="00CD728E">
        <w:rPr>
          <w:rFonts w:ascii="Arial" w:hAnsi="Arial" w:cs="Arial"/>
          <w:color w:val="002060"/>
          <w:sz w:val="22"/>
          <w:szCs w:val="22"/>
          <w:lang w:eastAsia="en-US"/>
        </w:rPr>
        <w:t>”*</w:t>
      </w:r>
      <w:proofErr w:type="gramEnd"/>
      <w:r w:rsidRPr="00CD728E">
        <w:rPr>
          <w:rFonts w:ascii="Arial" w:hAnsi="Arial" w:cs="Arial"/>
          <w:color w:val="002060"/>
          <w:sz w:val="22"/>
          <w:szCs w:val="22"/>
          <w:lang w:eastAsia="en-US"/>
        </w:rPr>
        <w:t>;</w:t>
      </w:r>
    </w:p>
    <w:p w14:paraId="7413B3F4"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 xml:space="preserve">effettuata la transazione, il sistema emetterà la ricevuta POS che sarà inviata all’indirizzo e-mail comunicato in precedenza. </w:t>
      </w:r>
    </w:p>
    <w:p w14:paraId="32EB88DC" w14:textId="77777777" w:rsidR="00CD728E" w:rsidRPr="00CD728E" w:rsidRDefault="00CD728E" w:rsidP="00CD728E">
      <w:pPr>
        <w:ind w:left="720"/>
        <w:rPr>
          <w:rFonts w:ascii="Arial" w:hAnsi="Arial" w:cs="Arial"/>
          <w:color w:val="002060"/>
          <w:sz w:val="22"/>
          <w:szCs w:val="22"/>
          <w:lang w:eastAsia="en-US"/>
        </w:rPr>
      </w:pPr>
    </w:p>
    <w:p w14:paraId="10EE2515" w14:textId="77777777" w:rsidR="00CD728E" w:rsidRPr="00CD728E" w:rsidRDefault="00CD728E" w:rsidP="00CD728E">
      <w:pPr>
        <w:ind w:left="720"/>
        <w:rPr>
          <w:rFonts w:ascii="Arial" w:hAnsi="Arial" w:cs="Arial"/>
          <w:i/>
          <w:color w:val="002060"/>
          <w:sz w:val="22"/>
          <w:szCs w:val="22"/>
          <w:lang w:eastAsia="en-US"/>
        </w:rPr>
      </w:pPr>
      <w:r w:rsidRPr="00CD728E">
        <w:rPr>
          <w:rFonts w:ascii="Arial" w:hAnsi="Arial" w:cs="Arial"/>
          <w:i/>
          <w:color w:val="002060"/>
          <w:sz w:val="22"/>
          <w:szCs w:val="22"/>
          <w:lang w:eastAsia="en-US"/>
        </w:rPr>
        <w:t xml:space="preserve">* il </w:t>
      </w:r>
      <w:proofErr w:type="spellStart"/>
      <w:r w:rsidRPr="00CD728E">
        <w:rPr>
          <w:rFonts w:ascii="Arial" w:hAnsi="Arial" w:cs="Arial"/>
          <w:i/>
          <w:color w:val="002060"/>
          <w:sz w:val="22"/>
          <w:szCs w:val="22"/>
          <w:lang w:eastAsia="en-US"/>
        </w:rPr>
        <w:t>MyBank</w:t>
      </w:r>
      <w:proofErr w:type="spellEnd"/>
      <w:r w:rsidRPr="00CD728E">
        <w:rPr>
          <w:rFonts w:ascii="Arial" w:hAnsi="Arial" w:cs="Arial"/>
          <w:i/>
          <w:color w:val="002060"/>
          <w:sz w:val="22"/>
          <w:szCs w:val="22"/>
          <w:lang w:eastAsia="en-US"/>
        </w:rPr>
        <w:t xml:space="preserve"> è una soluzione di autorizzazione elettronica che consente ai consumatori </w:t>
      </w:r>
      <w:r w:rsidRPr="00CD728E">
        <w:rPr>
          <w:rFonts w:ascii="Arial" w:hAnsi="Arial" w:cs="Arial"/>
          <w:i/>
          <w:color w:val="002060"/>
          <w:sz w:val="22"/>
          <w:szCs w:val="22"/>
          <w:lang w:eastAsia="en-US"/>
        </w:rPr>
        <w:br/>
        <w:t xml:space="preserve">di effettuare in modo sicuro pagamenti online e autenticazioni dell’identità </w:t>
      </w:r>
      <w:r w:rsidRPr="00CD728E">
        <w:rPr>
          <w:rFonts w:ascii="Arial" w:hAnsi="Arial" w:cs="Arial"/>
          <w:i/>
          <w:color w:val="002060"/>
          <w:sz w:val="22"/>
          <w:szCs w:val="22"/>
          <w:lang w:eastAsia="en-US"/>
        </w:rPr>
        <w:br/>
        <w:t xml:space="preserve">digitale usando il servizio di online banking della propria banca o una app da </w:t>
      </w:r>
      <w:r w:rsidRPr="00CD728E">
        <w:rPr>
          <w:rFonts w:ascii="Arial" w:hAnsi="Arial" w:cs="Arial"/>
          <w:i/>
          <w:color w:val="002060"/>
          <w:sz w:val="22"/>
          <w:szCs w:val="22"/>
          <w:lang w:eastAsia="en-US"/>
        </w:rPr>
        <w:br/>
        <w:t>smartphone o tablet.</w:t>
      </w:r>
    </w:p>
    <w:p w14:paraId="1B116335" w14:textId="77777777" w:rsidR="00CD728E" w:rsidRPr="00CD728E" w:rsidRDefault="00CD728E" w:rsidP="00CD728E">
      <w:pPr>
        <w:ind w:left="720"/>
        <w:rPr>
          <w:rFonts w:ascii="Arial" w:hAnsi="Arial" w:cs="Arial"/>
          <w:i/>
          <w:color w:val="002060"/>
          <w:sz w:val="22"/>
          <w:szCs w:val="22"/>
          <w:lang w:eastAsia="en-US"/>
        </w:rPr>
      </w:pPr>
      <w:r w:rsidRPr="00CD728E">
        <w:rPr>
          <w:rFonts w:ascii="Arial" w:hAnsi="Arial" w:cs="Arial"/>
          <w:i/>
          <w:color w:val="002060"/>
          <w:sz w:val="22"/>
          <w:szCs w:val="22"/>
          <w:lang w:eastAsia="en-US"/>
        </w:rPr>
        <w:t xml:space="preserve">Ad oggi più di 250 Banche e fornitori di servizi di pagamento hanno aderito al </w:t>
      </w:r>
      <w:r w:rsidRPr="00CD728E">
        <w:rPr>
          <w:rFonts w:ascii="Arial" w:hAnsi="Arial" w:cs="Arial"/>
          <w:i/>
          <w:color w:val="002060"/>
          <w:sz w:val="22"/>
          <w:szCs w:val="22"/>
          <w:lang w:eastAsia="en-US"/>
        </w:rPr>
        <w:br/>
        <w:t xml:space="preserve">circuito </w:t>
      </w:r>
      <w:proofErr w:type="spellStart"/>
      <w:r w:rsidRPr="00CD728E">
        <w:rPr>
          <w:rFonts w:ascii="Arial" w:hAnsi="Arial" w:cs="Arial"/>
          <w:i/>
          <w:color w:val="002060"/>
          <w:sz w:val="22"/>
          <w:szCs w:val="22"/>
          <w:lang w:eastAsia="en-US"/>
        </w:rPr>
        <w:t>MyBank</w:t>
      </w:r>
      <w:proofErr w:type="spellEnd"/>
      <w:r w:rsidRPr="00CD728E">
        <w:rPr>
          <w:rFonts w:ascii="Arial" w:hAnsi="Arial" w:cs="Arial"/>
          <w:i/>
          <w:color w:val="002060"/>
          <w:sz w:val="22"/>
          <w:szCs w:val="22"/>
          <w:lang w:eastAsia="en-US"/>
        </w:rPr>
        <w:t xml:space="preserve"> in tutta Europa.</w:t>
      </w:r>
    </w:p>
    <w:p w14:paraId="0517B429" w14:textId="77777777" w:rsidR="00CD728E" w:rsidRPr="00CD728E" w:rsidRDefault="00CD728E" w:rsidP="00CD728E">
      <w:pPr>
        <w:ind w:left="720"/>
        <w:rPr>
          <w:rFonts w:ascii="Arial" w:hAnsi="Arial" w:cs="Arial"/>
          <w:i/>
          <w:color w:val="002060"/>
          <w:sz w:val="22"/>
          <w:szCs w:val="22"/>
          <w:lang w:eastAsia="en-US"/>
        </w:rPr>
      </w:pPr>
      <w:r w:rsidRPr="00CD728E">
        <w:rPr>
          <w:rFonts w:ascii="Arial" w:hAnsi="Arial" w:cs="Arial"/>
          <w:i/>
          <w:color w:val="002060"/>
          <w:sz w:val="22"/>
          <w:szCs w:val="22"/>
          <w:lang w:eastAsia="en-US"/>
        </w:rPr>
        <w:t xml:space="preserve">La lista è consultabile alla pagina web </w:t>
      </w:r>
      <w:hyperlink r:id="rId16" w:history="1">
        <w:r w:rsidRPr="00CD728E">
          <w:rPr>
            <w:rFonts w:ascii="Arial" w:hAnsi="Arial" w:cs="Arial"/>
            <w:i/>
            <w:color w:val="002060"/>
            <w:sz w:val="22"/>
            <w:szCs w:val="22"/>
            <w:u w:val="single"/>
            <w:lang w:eastAsia="en-US"/>
          </w:rPr>
          <w:t>https://www.mybank.eu/it/mybank/banche-e-psp-aderenti/</w:t>
        </w:r>
      </w:hyperlink>
    </w:p>
    <w:p w14:paraId="79673C71" w14:textId="77777777" w:rsidR="00CD728E" w:rsidRPr="00CD728E" w:rsidRDefault="00CD728E" w:rsidP="00CD728E">
      <w:pPr>
        <w:ind w:left="720"/>
        <w:rPr>
          <w:rFonts w:ascii="Arial" w:hAnsi="Arial" w:cs="Arial"/>
          <w:color w:val="002060"/>
          <w:sz w:val="22"/>
          <w:szCs w:val="22"/>
          <w:lang w:eastAsia="en-US"/>
        </w:rPr>
      </w:pPr>
    </w:p>
    <w:p w14:paraId="0886BA0F" w14:textId="77777777" w:rsidR="00CD728E" w:rsidRPr="00CD728E" w:rsidRDefault="00CD728E" w:rsidP="00CD728E">
      <w:pPr>
        <w:rPr>
          <w:rFonts w:ascii="Arial" w:hAnsi="Arial" w:cs="Arial"/>
          <w:b/>
          <w:i/>
          <w:color w:val="002060"/>
          <w:sz w:val="22"/>
          <w:szCs w:val="22"/>
          <w:lang w:eastAsia="en-US"/>
        </w:rPr>
      </w:pPr>
      <w:r w:rsidRPr="00CD728E">
        <w:rPr>
          <w:rFonts w:ascii="Arial" w:hAnsi="Arial" w:cs="Arial"/>
          <w:b/>
          <w:i/>
          <w:color w:val="002060"/>
          <w:sz w:val="22"/>
          <w:szCs w:val="22"/>
          <w:lang w:eastAsia="en-US"/>
        </w:rPr>
        <w:t>N.B.: questa modalità di pagamento permette l’</w:t>
      </w:r>
      <w:r w:rsidRPr="00CD728E">
        <w:rPr>
          <w:rFonts w:ascii="Arial" w:hAnsi="Arial" w:cs="Arial"/>
          <w:b/>
          <w:i/>
          <w:color w:val="002060"/>
          <w:sz w:val="22"/>
          <w:szCs w:val="22"/>
          <w:u w:val="single"/>
          <w:lang w:eastAsia="en-US"/>
        </w:rPr>
        <w:t xml:space="preserve">accredito immediato </w:t>
      </w:r>
      <w:r w:rsidRPr="00CD728E">
        <w:rPr>
          <w:rFonts w:ascii="Arial" w:hAnsi="Arial" w:cs="Arial"/>
          <w:b/>
          <w:i/>
          <w:color w:val="002060"/>
          <w:sz w:val="22"/>
          <w:szCs w:val="22"/>
          <w:lang w:eastAsia="en-US"/>
        </w:rPr>
        <w:t>nel portafoglio indicato in sede di ricarica dell’importo versato.</w:t>
      </w:r>
    </w:p>
    <w:p w14:paraId="339C806E" w14:textId="77777777" w:rsidR="00CD728E" w:rsidRPr="00CD728E" w:rsidRDefault="00CD728E" w:rsidP="00CD728E">
      <w:pPr>
        <w:rPr>
          <w:rFonts w:ascii="Arial" w:hAnsi="Arial" w:cs="Arial"/>
          <w:color w:val="002060"/>
          <w:sz w:val="22"/>
          <w:szCs w:val="22"/>
          <w:lang w:eastAsia="en-US"/>
        </w:rPr>
      </w:pPr>
    </w:p>
    <w:p w14:paraId="15F7D188" w14:textId="77777777" w:rsidR="00CD728E" w:rsidRPr="00CD728E" w:rsidRDefault="00CD728E" w:rsidP="00CD728E">
      <w:pPr>
        <w:rPr>
          <w:rFonts w:ascii="Arial" w:hAnsi="Arial" w:cs="Arial"/>
          <w:b/>
          <w:color w:val="002060"/>
          <w:sz w:val="22"/>
          <w:szCs w:val="22"/>
          <w:u w:val="single"/>
          <w:lang w:eastAsia="en-US"/>
        </w:rPr>
      </w:pPr>
      <w:r w:rsidRPr="00CD728E">
        <w:rPr>
          <w:rFonts w:ascii="Arial" w:hAnsi="Arial" w:cs="Arial"/>
          <w:b/>
          <w:color w:val="002060"/>
          <w:sz w:val="22"/>
          <w:szCs w:val="22"/>
          <w:u w:val="single"/>
          <w:lang w:eastAsia="en-US"/>
        </w:rPr>
        <w:t>MAV LIGHT BANCARIO</w:t>
      </w:r>
    </w:p>
    <w:p w14:paraId="5F2E1284"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l’importo che si vuole ricaricare;</w:t>
      </w:r>
    </w:p>
    <w:p w14:paraId="05893011"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cliccare “salva e stampa”;</w:t>
      </w:r>
    </w:p>
    <w:p w14:paraId="7B05B50B"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 xml:space="preserve">completando il salvataggio, il sistema emetterà un bollettino MAV da pagare successivamente in banca. </w:t>
      </w:r>
    </w:p>
    <w:p w14:paraId="24FF6208" w14:textId="77777777" w:rsidR="00CD728E" w:rsidRPr="00CD728E" w:rsidRDefault="00CD728E" w:rsidP="00CD728E">
      <w:pPr>
        <w:rPr>
          <w:rFonts w:ascii="Arial" w:hAnsi="Arial" w:cs="Arial"/>
          <w:color w:val="002060"/>
          <w:sz w:val="22"/>
          <w:szCs w:val="22"/>
          <w:lang w:eastAsia="en-US"/>
        </w:rPr>
      </w:pPr>
    </w:p>
    <w:p w14:paraId="74608A45" w14:textId="77777777" w:rsidR="00CD728E" w:rsidRPr="00CD728E" w:rsidRDefault="00CD728E" w:rsidP="00CD728E">
      <w:pPr>
        <w:rPr>
          <w:rFonts w:ascii="Arial" w:hAnsi="Arial" w:cs="Arial"/>
          <w:b/>
          <w:i/>
          <w:color w:val="002060"/>
          <w:sz w:val="22"/>
          <w:szCs w:val="22"/>
          <w:lang w:eastAsia="en-US"/>
        </w:rPr>
      </w:pPr>
      <w:r w:rsidRPr="00CD728E">
        <w:rPr>
          <w:rFonts w:ascii="Arial" w:hAnsi="Arial" w:cs="Arial"/>
          <w:b/>
          <w:i/>
          <w:color w:val="002060"/>
          <w:sz w:val="22"/>
          <w:szCs w:val="22"/>
          <w:lang w:eastAsia="en-US"/>
        </w:rPr>
        <w:lastRenderedPageBreak/>
        <w:t>N.B.: l’accredito dell’importo versato nel portafoglio indicato in sede di ricarica avviene entro 3/4 giorni dal pagamento del MAV.</w:t>
      </w:r>
    </w:p>
    <w:p w14:paraId="36A57034" w14:textId="77777777" w:rsidR="00CD728E" w:rsidRPr="00CD728E" w:rsidRDefault="00CD728E" w:rsidP="00CD728E">
      <w:pPr>
        <w:rPr>
          <w:rFonts w:ascii="Arial" w:hAnsi="Arial" w:cs="Arial"/>
          <w:color w:val="002060"/>
          <w:sz w:val="22"/>
          <w:szCs w:val="22"/>
          <w:lang w:eastAsia="en-US"/>
        </w:rPr>
      </w:pPr>
    </w:p>
    <w:p w14:paraId="03CE4D8A" w14:textId="77777777" w:rsidR="00CD728E" w:rsidRPr="00CD728E" w:rsidRDefault="00CD728E" w:rsidP="00CD728E">
      <w:pPr>
        <w:rPr>
          <w:rFonts w:ascii="Arial" w:hAnsi="Arial" w:cs="Arial"/>
          <w:b/>
          <w:color w:val="002060"/>
          <w:sz w:val="22"/>
          <w:szCs w:val="22"/>
          <w:u w:val="single"/>
          <w:lang w:eastAsia="en-US"/>
        </w:rPr>
      </w:pPr>
      <w:r w:rsidRPr="00CD728E">
        <w:rPr>
          <w:rFonts w:ascii="Arial" w:hAnsi="Arial" w:cs="Arial"/>
          <w:b/>
          <w:color w:val="002060"/>
          <w:sz w:val="22"/>
          <w:szCs w:val="22"/>
          <w:u w:val="single"/>
          <w:lang w:eastAsia="en-US"/>
        </w:rPr>
        <w:t>MAV LIGHT SISAL PAY</w:t>
      </w:r>
    </w:p>
    <w:p w14:paraId="1C816806"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inserire l’importo che si vuole ricaricare;</w:t>
      </w:r>
    </w:p>
    <w:p w14:paraId="2B806D32"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cliccare “salva e stampa”;</w:t>
      </w:r>
    </w:p>
    <w:p w14:paraId="78E9E7C9" w14:textId="77777777" w:rsidR="00CD728E" w:rsidRPr="00CD728E" w:rsidRDefault="00CD728E" w:rsidP="00CD728E">
      <w:pPr>
        <w:numPr>
          <w:ilvl w:val="0"/>
          <w:numId w:val="35"/>
        </w:numPr>
        <w:rPr>
          <w:rFonts w:ascii="Arial" w:hAnsi="Arial" w:cs="Arial"/>
          <w:color w:val="002060"/>
          <w:sz w:val="22"/>
          <w:szCs w:val="22"/>
          <w:lang w:eastAsia="en-US"/>
        </w:rPr>
      </w:pPr>
      <w:r w:rsidRPr="00CD728E">
        <w:rPr>
          <w:rFonts w:ascii="Arial" w:hAnsi="Arial" w:cs="Arial"/>
          <w:color w:val="002060"/>
          <w:sz w:val="22"/>
          <w:szCs w:val="22"/>
          <w:lang w:eastAsia="en-US"/>
        </w:rPr>
        <w:t xml:space="preserve">completando il salvataggio, il sistema emetterà un bollettino MAV da pagare successivamente nei Punti Sisal Pay (ricevitorie, bar, tabacchi ed edicole). </w:t>
      </w:r>
    </w:p>
    <w:p w14:paraId="406DF4F1" w14:textId="77777777" w:rsidR="00CD728E" w:rsidRPr="00CD728E" w:rsidRDefault="00CD728E" w:rsidP="00CD728E">
      <w:pPr>
        <w:rPr>
          <w:rFonts w:ascii="Arial" w:hAnsi="Arial" w:cs="Arial"/>
          <w:color w:val="002060"/>
          <w:sz w:val="22"/>
          <w:szCs w:val="22"/>
          <w:lang w:eastAsia="en-US"/>
        </w:rPr>
      </w:pPr>
    </w:p>
    <w:p w14:paraId="555AA32E" w14:textId="77777777" w:rsidR="00CD728E" w:rsidRPr="00CD728E" w:rsidRDefault="00CD728E" w:rsidP="00CD728E">
      <w:pPr>
        <w:rPr>
          <w:rFonts w:ascii="Arial" w:hAnsi="Arial" w:cs="Arial"/>
          <w:i/>
          <w:color w:val="002060"/>
          <w:sz w:val="22"/>
          <w:szCs w:val="22"/>
          <w:lang w:eastAsia="en-US"/>
        </w:rPr>
      </w:pPr>
      <w:r w:rsidRPr="00CD728E">
        <w:rPr>
          <w:rFonts w:ascii="Arial" w:hAnsi="Arial" w:cs="Arial"/>
          <w:i/>
          <w:color w:val="002060"/>
          <w:sz w:val="22"/>
          <w:szCs w:val="22"/>
          <w:lang w:eastAsia="en-US"/>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CD728E">
        <w:rPr>
          <w:rFonts w:ascii="Arial" w:hAnsi="Arial" w:cs="Arial"/>
          <w:i/>
          <w:color w:val="002060"/>
          <w:sz w:val="22"/>
          <w:szCs w:val="22"/>
          <w:lang w:eastAsia="en-US"/>
        </w:rPr>
        <w:t>PagoBancomat</w:t>
      </w:r>
      <w:proofErr w:type="spellEnd"/>
      <w:r w:rsidRPr="00CD728E">
        <w:rPr>
          <w:rFonts w:ascii="Arial" w:hAnsi="Arial" w:cs="Arial"/>
          <w:i/>
          <w:color w:val="002060"/>
          <w:sz w:val="22"/>
          <w:szCs w:val="22"/>
          <w:lang w:eastAsia="en-US"/>
        </w:rPr>
        <w:t xml:space="preserve">, carte di credito e carte prepagate. Per conoscere le condizioni economiche e cercare il Punto </w:t>
      </w:r>
      <w:proofErr w:type="spellStart"/>
      <w:r w:rsidRPr="00CD728E">
        <w:rPr>
          <w:rFonts w:ascii="Arial" w:hAnsi="Arial" w:cs="Arial"/>
          <w:i/>
          <w:color w:val="002060"/>
          <w:sz w:val="22"/>
          <w:szCs w:val="22"/>
          <w:lang w:eastAsia="en-US"/>
        </w:rPr>
        <w:t>SisalPay</w:t>
      </w:r>
      <w:proofErr w:type="spellEnd"/>
      <w:r w:rsidRPr="00CD728E">
        <w:rPr>
          <w:rFonts w:ascii="Arial" w:hAnsi="Arial" w:cs="Arial"/>
          <w:i/>
          <w:color w:val="002060"/>
          <w:sz w:val="22"/>
          <w:szCs w:val="22"/>
          <w:lang w:eastAsia="en-US"/>
        </w:rPr>
        <w:t xml:space="preserve"> più vicino, consultare www.sisalpay.it.</w:t>
      </w:r>
    </w:p>
    <w:p w14:paraId="11330F8E" w14:textId="77777777" w:rsidR="00CD728E" w:rsidRPr="00CD728E" w:rsidRDefault="00CD728E" w:rsidP="00CD728E">
      <w:pPr>
        <w:rPr>
          <w:rFonts w:ascii="Arial" w:hAnsi="Arial" w:cs="Arial"/>
          <w:color w:val="002060"/>
          <w:sz w:val="22"/>
          <w:szCs w:val="22"/>
          <w:lang w:eastAsia="en-US"/>
        </w:rPr>
      </w:pPr>
    </w:p>
    <w:p w14:paraId="6EE86704" w14:textId="77777777" w:rsidR="00CD728E" w:rsidRPr="00CD728E" w:rsidRDefault="00CD728E" w:rsidP="00CD728E">
      <w:pPr>
        <w:rPr>
          <w:rFonts w:ascii="Arial" w:hAnsi="Arial" w:cs="Arial"/>
          <w:b/>
          <w:i/>
          <w:color w:val="002060"/>
          <w:sz w:val="22"/>
          <w:szCs w:val="22"/>
          <w:lang w:eastAsia="en-US"/>
        </w:rPr>
      </w:pPr>
      <w:r w:rsidRPr="00CD728E">
        <w:rPr>
          <w:rFonts w:ascii="Arial" w:hAnsi="Arial" w:cs="Arial"/>
          <w:b/>
          <w:i/>
          <w:color w:val="002060"/>
          <w:sz w:val="22"/>
          <w:szCs w:val="22"/>
          <w:lang w:eastAsia="en-US"/>
        </w:rPr>
        <w:t>N.B.: l’accredito dell’importo versato nel portafoglio indicato in sede di ricarica avviene entro 3/4 giorni dal pagamento del MAV.</w:t>
      </w:r>
    </w:p>
    <w:p w14:paraId="64C4F9A4" w14:textId="77777777" w:rsidR="00CD728E" w:rsidRPr="00CD728E" w:rsidRDefault="00CD728E" w:rsidP="00CD728E">
      <w:pPr>
        <w:overflowPunct w:val="0"/>
        <w:autoSpaceDE w:val="0"/>
        <w:autoSpaceDN w:val="0"/>
        <w:adjustRightInd w:val="0"/>
        <w:rPr>
          <w:rFonts w:ascii="Arial" w:hAnsi="Arial" w:cs="Arial"/>
          <w:b/>
          <w:noProof/>
          <w:color w:val="002060"/>
          <w:sz w:val="22"/>
          <w:lang w:eastAsia="en-US"/>
        </w:rPr>
      </w:pPr>
    </w:p>
    <w:p w14:paraId="73A9E5B6" w14:textId="77777777" w:rsidR="00CD728E" w:rsidRPr="00CD728E" w:rsidRDefault="00CD728E" w:rsidP="00CD728E">
      <w:pPr>
        <w:rPr>
          <w:rFonts w:ascii="Arial" w:hAnsi="Arial" w:cs="Arial"/>
          <w:bCs/>
          <w:caps/>
          <w:color w:val="002060"/>
          <w:sz w:val="22"/>
          <w:szCs w:val="22"/>
        </w:rPr>
      </w:pPr>
      <w:r w:rsidRPr="00CD728E">
        <w:rPr>
          <w:rFonts w:ascii="Arial" w:hAnsi="Arial" w:cs="Arial"/>
          <w:color w:val="002060"/>
          <w:sz w:val="22"/>
          <w:szCs w:val="22"/>
        </w:rPr>
        <w:t>Si informa che le graduatorie verranno stilate in applicazione a quanto pubblicato nel C.U. n. 31 del 15/10/</w:t>
      </w:r>
      <w:r w:rsidRPr="00CD728E">
        <w:rPr>
          <w:rFonts w:ascii="Arial" w:hAnsi="Arial" w:cs="Arial"/>
          <w:caps/>
          <w:color w:val="002060"/>
          <w:sz w:val="22"/>
          <w:szCs w:val="22"/>
        </w:rPr>
        <w:t>2025</w:t>
      </w:r>
      <w:r w:rsidRPr="00CD728E">
        <w:rPr>
          <w:rFonts w:ascii="Arial" w:hAnsi="Arial" w:cs="Arial"/>
          <w:color w:val="002060"/>
          <w:sz w:val="22"/>
          <w:szCs w:val="22"/>
        </w:rPr>
        <w:t xml:space="preserve"> del Comitato Regionale Marche Calcio a Cinque </w:t>
      </w:r>
      <w:r w:rsidRPr="00CD728E">
        <w:rPr>
          <w:rFonts w:ascii="Arial" w:hAnsi="Arial" w:cs="Arial"/>
          <w:bCs/>
          <w:color w:val="002060"/>
          <w:sz w:val="22"/>
          <w:szCs w:val="22"/>
        </w:rPr>
        <w:t>di cui si riporta di seguito lo stralcio e che verranno pubblicate in apposito Comunicato Ufficiale in cui verrà indicato il termine entro cui presentare eventuali controdeduzioni</w:t>
      </w:r>
      <w:r w:rsidRPr="00CD728E">
        <w:rPr>
          <w:rFonts w:ascii="Arial" w:hAnsi="Arial" w:cs="Arial"/>
          <w:bCs/>
          <w:caps/>
          <w:color w:val="002060"/>
          <w:sz w:val="22"/>
          <w:szCs w:val="22"/>
        </w:rPr>
        <w:t xml:space="preserve">. </w:t>
      </w:r>
    </w:p>
    <w:p w14:paraId="57DE6EDA" w14:textId="77777777" w:rsidR="00CD728E" w:rsidRPr="00CD728E" w:rsidRDefault="00CD728E" w:rsidP="00CD728E">
      <w:pPr>
        <w:rPr>
          <w:rFonts w:ascii="Arial" w:hAnsi="Arial" w:cs="Arial"/>
          <w:bCs/>
          <w:color w:val="002060"/>
          <w:sz w:val="22"/>
          <w:szCs w:val="22"/>
        </w:rPr>
      </w:pPr>
      <w:r w:rsidRPr="00CD728E">
        <w:rPr>
          <w:rFonts w:ascii="Arial" w:hAnsi="Arial" w:cs="Arial"/>
          <w:bCs/>
          <w:color w:val="002060"/>
          <w:sz w:val="22"/>
          <w:szCs w:val="22"/>
        </w:rPr>
        <w:t>Decorso tale termine le graduatorie, ufficializzate mediante pubblicazione in Comunicato Ufficiale, diverranno definitive.</w:t>
      </w:r>
    </w:p>
    <w:p w14:paraId="0B4F853A" w14:textId="77777777" w:rsidR="00CD728E" w:rsidRPr="00CD728E" w:rsidRDefault="00CD728E" w:rsidP="00CD728E">
      <w:pPr>
        <w:rPr>
          <w:rFonts w:ascii="Arial" w:hAnsi="Arial" w:cs="Arial"/>
          <w:b/>
          <w:color w:val="002060"/>
          <w:sz w:val="22"/>
          <w:szCs w:val="22"/>
        </w:rPr>
      </w:pPr>
    </w:p>
    <w:p w14:paraId="04B6C85B" w14:textId="77777777" w:rsidR="00CD728E" w:rsidRPr="00CD728E" w:rsidRDefault="00CD728E" w:rsidP="00CD728E">
      <w:pPr>
        <w:rPr>
          <w:rFonts w:ascii="Arial" w:hAnsi="Arial" w:cs="Arial"/>
          <w:color w:val="002060"/>
          <w:sz w:val="22"/>
          <w:szCs w:val="22"/>
          <w:u w:val="single"/>
          <w:lang w:eastAsia="en-US"/>
        </w:rPr>
      </w:pPr>
      <w:r w:rsidRPr="00CD728E">
        <w:rPr>
          <w:rFonts w:ascii="Arial" w:hAnsi="Arial" w:cs="Arial"/>
          <w:color w:val="002060"/>
          <w:sz w:val="22"/>
          <w:szCs w:val="22"/>
          <w:u w:val="single"/>
          <w:lang w:eastAsia="en-US"/>
        </w:rPr>
        <w:t xml:space="preserve">Si evidenzia che la presentazione della domanda di ammissione al Campionato superiore non esime dal presentare la domanda di iscrizione al Campionato di competenza </w:t>
      </w:r>
      <w:r w:rsidRPr="00CD728E">
        <w:rPr>
          <w:rFonts w:ascii="Arial" w:hAnsi="Arial" w:cs="Arial"/>
          <w:b/>
          <w:color w:val="002060"/>
          <w:sz w:val="22"/>
          <w:szCs w:val="22"/>
          <w:u w:val="single"/>
          <w:lang w:eastAsia="en-US"/>
        </w:rPr>
        <w:t>che deve essere sempre e comunque effettuata</w:t>
      </w:r>
      <w:r w:rsidRPr="00CD728E">
        <w:rPr>
          <w:rFonts w:ascii="Arial" w:hAnsi="Arial" w:cs="Arial"/>
          <w:color w:val="002060"/>
          <w:sz w:val="22"/>
          <w:szCs w:val="22"/>
          <w:u w:val="single"/>
          <w:lang w:eastAsia="en-US"/>
        </w:rPr>
        <w:t>; la stessa è propedeutica e necessaria per l’eventuale ammissione al Campionato superiore.</w:t>
      </w:r>
    </w:p>
    <w:p w14:paraId="73310D11" w14:textId="77777777" w:rsidR="00CD728E" w:rsidRPr="00CD728E" w:rsidRDefault="00CD728E" w:rsidP="00CD728E">
      <w:pPr>
        <w:rPr>
          <w:rFonts w:ascii="Arial" w:hAnsi="Arial" w:cs="Arial"/>
          <w:color w:val="002060"/>
          <w:u w:val="single"/>
        </w:rPr>
      </w:pPr>
    </w:p>
    <w:p w14:paraId="3BCF465A" w14:textId="77777777" w:rsidR="00CD728E" w:rsidRPr="00CD728E" w:rsidRDefault="00CD728E" w:rsidP="00CD728E">
      <w:pPr>
        <w:overflowPunct w:val="0"/>
        <w:autoSpaceDE w:val="0"/>
        <w:autoSpaceDN w:val="0"/>
        <w:adjustRightInd w:val="0"/>
        <w:rPr>
          <w:rFonts w:ascii="Arial" w:hAnsi="Arial" w:cs="Arial"/>
          <w:noProof/>
          <w:color w:val="002060"/>
          <w:sz w:val="22"/>
          <w:lang w:eastAsia="en-US"/>
        </w:rPr>
      </w:pPr>
    </w:p>
    <w:p w14:paraId="19CACA3B" w14:textId="77777777" w:rsidR="00CD728E" w:rsidRPr="00CD728E" w:rsidRDefault="00CD728E" w:rsidP="00CD728E">
      <w:pPr>
        <w:rPr>
          <w:rFonts w:ascii="Arial" w:hAnsi="Arial" w:cs="Arial"/>
          <w:b/>
          <w:bCs/>
          <w:color w:val="002060"/>
          <w:sz w:val="24"/>
          <w:szCs w:val="24"/>
        </w:rPr>
      </w:pPr>
      <w:r w:rsidRPr="00CD728E">
        <w:rPr>
          <w:rFonts w:ascii="Arial" w:hAnsi="Arial" w:cs="Arial"/>
          <w:b/>
          <w:bCs/>
          <w:color w:val="002060"/>
          <w:sz w:val="24"/>
          <w:szCs w:val="24"/>
        </w:rPr>
        <w:t>STRALCIO COMPLETAMENTO ORGANICI DEL C.U. N° 31 DEL 15/10/2025</w:t>
      </w:r>
    </w:p>
    <w:p w14:paraId="13BD039E" w14:textId="77777777" w:rsidR="00CD728E" w:rsidRPr="00CD728E" w:rsidRDefault="00CD728E" w:rsidP="00CD728E">
      <w:pPr>
        <w:overflowPunct w:val="0"/>
        <w:autoSpaceDE w:val="0"/>
        <w:autoSpaceDN w:val="0"/>
        <w:adjustRightInd w:val="0"/>
        <w:rPr>
          <w:rFonts w:ascii="Arial" w:hAnsi="Arial" w:cs="Arial"/>
          <w:noProof/>
          <w:color w:val="002060"/>
          <w:sz w:val="22"/>
          <w:highlight w:val="yellow"/>
          <w:lang w:eastAsia="en-US"/>
        </w:rPr>
      </w:pPr>
    </w:p>
    <w:p w14:paraId="55407121"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Per eventuali esigenze di completamento degli organici di serie C1 e serie C2, si ricorrerà a graduatorie di merito divise in fasce, all’interno di ogni fascia si procederà nel rispetto dei criteri di priorità secondo la graduatoria risultante dall’applicazione dei criteri di valutazione elencati nel presente Comunicato Ufficiale:</w:t>
      </w:r>
    </w:p>
    <w:p w14:paraId="2440E9B0" w14:textId="77777777" w:rsidR="00CD728E" w:rsidRPr="00CD728E" w:rsidRDefault="00CD728E" w:rsidP="00CD728E">
      <w:pPr>
        <w:rPr>
          <w:rFonts w:ascii="Arial" w:hAnsi="Arial" w:cs="Arial"/>
          <w:color w:val="002060"/>
          <w:sz w:val="22"/>
          <w:szCs w:val="22"/>
        </w:rPr>
      </w:pPr>
    </w:p>
    <w:p w14:paraId="6951D196" w14:textId="77777777" w:rsidR="00CD728E" w:rsidRPr="00CD728E" w:rsidRDefault="00CD728E" w:rsidP="00CD728E">
      <w:pPr>
        <w:rPr>
          <w:rFonts w:ascii="Arial" w:hAnsi="Arial" w:cs="Arial"/>
          <w:b/>
          <w:color w:val="002060"/>
          <w:sz w:val="22"/>
          <w:szCs w:val="22"/>
          <w:u w:val="single"/>
        </w:rPr>
      </w:pPr>
      <w:r w:rsidRPr="00CD728E">
        <w:rPr>
          <w:rFonts w:ascii="Arial" w:hAnsi="Arial" w:cs="Arial"/>
          <w:b/>
          <w:color w:val="002060"/>
          <w:sz w:val="22"/>
          <w:szCs w:val="22"/>
          <w:u w:val="single"/>
        </w:rPr>
        <w:t>Campionato Serie C1:</w:t>
      </w:r>
    </w:p>
    <w:p w14:paraId="02E260BB"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1^ fascia:</w:t>
      </w:r>
      <w:r w:rsidRPr="00CD728E">
        <w:rPr>
          <w:rFonts w:ascii="Arial" w:hAnsi="Arial" w:cs="Arial"/>
          <w:color w:val="002060"/>
          <w:sz w:val="22"/>
          <w:szCs w:val="22"/>
        </w:rPr>
        <w:tab/>
        <w:t>11^ classificata dopo i play out (perdente secondo incontro play out); in caso di mancata disputa dei play-out, l’11^ classificata al termine della stagione regolare</w:t>
      </w:r>
    </w:p>
    <w:p w14:paraId="41A5955D" w14:textId="77777777" w:rsidR="00CD728E" w:rsidRPr="00CD728E" w:rsidRDefault="00CD728E" w:rsidP="00CD728E">
      <w:pPr>
        <w:ind w:left="1410" w:hanging="1410"/>
        <w:rPr>
          <w:rFonts w:ascii="Arial" w:hAnsi="Arial" w:cs="Arial"/>
          <w:color w:val="002060"/>
          <w:sz w:val="22"/>
          <w:szCs w:val="22"/>
        </w:rPr>
      </w:pPr>
    </w:p>
    <w:p w14:paraId="085FE9CE" w14:textId="77777777" w:rsidR="00CD728E" w:rsidRPr="00CD728E" w:rsidRDefault="00CD728E" w:rsidP="00CD728E">
      <w:pPr>
        <w:rPr>
          <w:rFonts w:ascii="Arial" w:hAnsi="Arial" w:cs="Arial"/>
          <w:color w:val="002060"/>
          <w:sz w:val="22"/>
          <w:szCs w:val="22"/>
        </w:rPr>
      </w:pPr>
      <w:r w:rsidRPr="00CD728E">
        <w:rPr>
          <w:rFonts w:ascii="Arial" w:hAnsi="Arial" w:cs="Arial"/>
          <w:b/>
          <w:color w:val="002060"/>
          <w:sz w:val="22"/>
          <w:szCs w:val="22"/>
        </w:rPr>
        <w:t>2^ fascia</w:t>
      </w:r>
      <w:r w:rsidRPr="00CD728E">
        <w:rPr>
          <w:rFonts w:ascii="Arial" w:hAnsi="Arial" w:cs="Arial"/>
          <w:color w:val="002060"/>
          <w:sz w:val="22"/>
          <w:szCs w:val="22"/>
        </w:rPr>
        <w:t xml:space="preserve">: </w:t>
      </w:r>
      <w:r w:rsidRPr="00CD728E">
        <w:rPr>
          <w:rFonts w:ascii="Arial" w:hAnsi="Arial" w:cs="Arial"/>
          <w:color w:val="002060"/>
          <w:sz w:val="22"/>
          <w:szCs w:val="22"/>
        </w:rPr>
        <w:tab/>
        <w:t>la squadra perdente la finale play-off</w:t>
      </w:r>
    </w:p>
    <w:p w14:paraId="62994638" w14:textId="77777777" w:rsidR="00CD728E" w:rsidRPr="00CD728E" w:rsidRDefault="00CD728E" w:rsidP="00CD728E">
      <w:pPr>
        <w:ind w:left="1410" w:hanging="1410"/>
        <w:rPr>
          <w:rFonts w:ascii="Arial" w:hAnsi="Arial" w:cs="Arial"/>
          <w:b/>
          <w:color w:val="002060"/>
          <w:sz w:val="22"/>
          <w:szCs w:val="22"/>
        </w:rPr>
      </w:pPr>
    </w:p>
    <w:p w14:paraId="2D27D000"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3^ fascia:</w:t>
      </w:r>
      <w:r w:rsidRPr="00CD728E">
        <w:rPr>
          <w:rFonts w:ascii="Arial" w:hAnsi="Arial" w:cs="Arial"/>
          <w:color w:val="002060"/>
          <w:sz w:val="22"/>
          <w:szCs w:val="22"/>
        </w:rPr>
        <w:t xml:space="preserve"> </w:t>
      </w:r>
      <w:r w:rsidRPr="00CD728E">
        <w:rPr>
          <w:rFonts w:ascii="Arial" w:hAnsi="Arial" w:cs="Arial"/>
          <w:color w:val="002060"/>
          <w:sz w:val="22"/>
          <w:szCs w:val="22"/>
        </w:rPr>
        <w:tab/>
        <w:t>12^ e 13^ classificate dopo i play out (perdente primo incontro play out); in caso di mancata disputa dei play-out le 12^ e 13^ classificate al termine della stagione regolare</w:t>
      </w:r>
    </w:p>
    <w:p w14:paraId="6B635AED" w14:textId="77777777" w:rsidR="00CD728E" w:rsidRPr="00CD728E" w:rsidRDefault="00CD728E" w:rsidP="00CD728E">
      <w:pPr>
        <w:ind w:left="1410" w:hanging="1410"/>
        <w:rPr>
          <w:rFonts w:ascii="Arial" w:hAnsi="Arial" w:cs="Arial"/>
          <w:color w:val="002060"/>
          <w:sz w:val="22"/>
          <w:szCs w:val="22"/>
        </w:rPr>
      </w:pPr>
    </w:p>
    <w:p w14:paraId="5DA42883"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4^ fascia:</w:t>
      </w:r>
      <w:r w:rsidRPr="00CD728E">
        <w:rPr>
          <w:rFonts w:ascii="Arial" w:hAnsi="Arial" w:cs="Arial"/>
          <w:color w:val="002060"/>
          <w:sz w:val="22"/>
          <w:szCs w:val="22"/>
        </w:rPr>
        <w:t xml:space="preserve"> </w:t>
      </w:r>
      <w:r w:rsidRPr="00CD728E">
        <w:rPr>
          <w:rFonts w:ascii="Arial" w:hAnsi="Arial" w:cs="Arial"/>
          <w:color w:val="002060"/>
          <w:sz w:val="22"/>
          <w:szCs w:val="22"/>
        </w:rPr>
        <w:tab/>
        <w:t>le squadre perdenti le semifinali play-off</w:t>
      </w:r>
    </w:p>
    <w:p w14:paraId="7DB31183" w14:textId="77777777" w:rsidR="00CD728E" w:rsidRPr="00CD728E" w:rsidRDefault="00CD728E" w:rsidP="00CD728E">
      <w:pPr>
        <w:ind w:left="1410" w:hanging="1410"/>
        <w:rPr>
          <w:rFonts w:ascii="Arial" w:hAnsi="Arial" w:cs="Arial"/>
          <w:color w:val="002060"/>
          <w:sz w:val="22"/>
          <w:szCs w:val="22"/>
        </w:rPr>
      </w:pPr>
    </w:p>
    <w:p w14:paraId="59B3CC51"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5^ fascia:</w:t>
      </w:r>
      <w:r w:rsidRPr="00CD728E">
        <w:rPr>
          <w:rFonts w:ascii="Arial" w:hAnsi="Arial" w:cs="Arial"/>
          <w:color w:val="002060"/>
          <w:sz w:val="22"/>
          <w:szCs w:val="22"/>
        </w:rPr>
        <w:t xml:space="preserve"> </w:t>
      </w:r>
      <w:r w:rsidRPr="00CD728E">
        <w:rPr>
          <w:rFonts w:ascii="Arial" w:hAnsi="Arial" w:cs="Arial"/>
          <w:color w:val="002060"/>
          <w:sz w:val="22"/>
          <w:szCs w:val="22"/>
        </w:rPr>
        <w:tab/>
        <w:t>le squadre perdenti i quarti di finale play-off</w:t>
      </w:r>
    </w:p>
    <w:p w14:paraId="61B237D5" w14:textId="77777777" w:rsidR="00CD728E" w:rsidRPr="00CD728E" w:rsidRDefault="00CD728E" w:rsidP="00CD728E">
      <w:pPr>
        <w:ind w:left="1410" w:hanging="1410"/>
        <w:rPr>
          <w:rFonts w:ascii="Arial" w:hAnsi="Arial" w:cs="Arial"/>
          <w:color w:val="002060"/>
          <w:sz w:val="22"/>
          <w:szCs w:val="22"/>
        </w:rPr>
      </w:pPr>
    </w:p>
    <w:p w14:paraId="0D14E29D"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6^ fascia:</w:t>
      </w:r>
      <w:r w:rsidRPr="00CD728E">
        <w:rPr>
          <w:rFonts w:ascii="Arial" w:hAnsi="Arial" w:cs="Arial"/>
          <w:color w:val="002060"/>
          <w:sz w:val="22"/>
          <w:szCs w:val="22"/>
        </w:rPr>
        <w:t xml:space="preserve"> </w:t>
      </w:r>
      <w:r w:rsidRPr="00CD728E">
        <w:rPr>
          <w:rFonts w:ascii="Arial" w:hAnsi="Arial" w:cs="Arial"/>
          <w:color w:val="002060"/>
          <w:sz w:val="22"/>
          <w:szCs w:val="22"/>
        </w:rPr>
        <w:tab/>
        <w:t>le squadre perdenti gli ottavi di finale play-off</w:t>
      </w:r>
    </w:p>
    <w:p w14:paraId="75465AA7" w14:textId="77777777" w:rsidR="00CD728E" w:rsidRPr="00CD728E" w:rsidRDefault="00CD728E" w:rsidP="00CD728E">
      <w:pPr>
        <w:rPr>
          <w:rFonts w:ascii="Arial" w:hAnsi="Arial" w:cs="Arial"/>
          <w:color w:val="002060"/>
          <w:sz w:val="22"/>
          <w:szCs w:val="22"/>
        </w:rPr>
      </w:pPr>
    </w:p>
    <w:p w14:paraId="2710ACA9" w14:textId="77777777" w:rsidR="00CD728E" w:rsidRPr="00CD728E" w:rsidRDefault="00CD728E" w:rsidP="00CD728E">
      <w:pPr>
        <w:rPr>
          <w:rFonts w:ascii="Arial" w:hAnsi="Arial" w:cs="Arial"/>
          <w:color w:val="002060"/>
          <w:sz w:val="22"/>
          <w:szCs w:val="22"/>
        </w:rPr>
      </w:pPr>
      <w:r w:rsidRPr="00CD728E">
        <w:rPr>
          <w:rFonts w:ascii="Arial" w:hAnsi="Arial" w:cs="Arial"/>
          <w:b/>
          <w:color w:val="002060"/>
          <w:sz w:val="22"/>
          <w:szCs w:val="22"/>
        </w:rPr>
        <w:t>7^ fascia:</w:t>
      </w:r>
      <w:r w:rsidRPr="00CD728E">
        <w:rPr>
          <w:rFonts w:ascii="Arial" w:hAnsi="Arial" w:cs="Arial"/>
          <w:color w:val="002060"/>
          <w:sz w:val="22"/>
          <w:szCs w:val="22"/>
        </w:rPr>
        <w:t xml:space="preserve"> </w:t>
      </w:r>
      <w:r w:rsidRPr="00CD728E">
        <w:rPr>
          <w:rFonts w:ascii="Arial" w:hAnsi="Arial" w:cs="Arial"/>
          <w:color w:val="002060"/>
          <w:sz w:val="22"/>
          <w:szCs w:val="22"/>
        </w:rPr>
        <w:tab/>
        <w:t xml:space="preserve">le rimanenti squadre aventi diritto a fare richiesta di ripescaggio </w:t>
      </w:r>
    </w:p>
    <w:p w14:paraId="45BC89C3" w14:textId="77777777" w:rsidR="00CD728E" w:rsidRPr="00CD728E" w:rsidRDefault="00CD728E" w:rsidP="00CD728E">
      <w:pPr>
        <w:rPr>
          <w:rFonts w:ascii="Arial" w:hAnsi="Arial" w:cs="Arial"/>
          <w:color w:val="002060"/>
          <w:sz w:val="22"/>
          <w:szCs w:val="22"/>
        </w:rPr>
      </w:pPr>
    </w:p>
    <w:p w14:paraId="6CFDEAC8" w14:textId="77777777" w:rsidR="00CD728E" w:rsidRPr="00CD728E" w:rsidRDefault="00CD728E" w:rsidP="00CD728E">
      <w:pPr>
        <w:rPr>
          <w:rFonts w:ascii="Arial" w:hAnsi="Arial" w:cs="Arial"/>
          <w:color w:val="002060"/>
          <w:sz w:val="22"/>
          <w:szCs w:val="22"/>
        </w:rPr>
      </w:pPr>
      <w:r w:rsidRPr="00CD728E">
        <w:rPr>
          <w:rFonts w:ascii="Arial" w:hAnsi="Arial" w:cs="Arial"/>
          <w:b/>
          <w:color w:val="002060"/>
          <w:sz w:val="22"/>
          <w:szCs w:val="22"/>
        </w:rPr>
        <w:t>8^ fascia:</w:t>
      </w:r>
      <w:r w:rsidRPr="00CD728E">
        <w:rPr>
          <w:rFonts w:ascii="Arial" w:hAnsi="Arial" w:cs="Arial"/>
          <w:color w:val="002060"/>
          <w:sz w:val="22"/>
          <w:szCs w:val="22"/>
        </w:rPr>
        <w:t xml:space="preserve"> </w:t>
      </w:r>
      <w:r w:rsidRPr="00CD728E">
        <w:rPr>
          <w:rFonts w:ascii="Arial" w:hAnsi="Arial" w:cs="Arial"/>
          <w:color w:val="002060"/>
          <w:sz w:val="22"/>
          <w:szCs w:val="22"/>
        </w:rPr>
        <w:tab/>
        <w:t xml:space="preserve">le rimanenti squadre non aventi diritto a fare richiesta di ripescaggio </w:t>
      </w:r>
    </w:p>
    <w:p w14:paraId="7A53D4AF" w14:textId="77777777" w:rsidR="00CD728E" w:rsidRPr="00CD728E" w:rsidRDefault="00CD728E" w:rsidP="00CD728E">
      <w:pPr>
        <w:rPr>
          <w:rFonts w:ascii="Arial" w:hAnsi="Arial" w:cs="Arial"/>
          <w:b/>
          <w:color w:val="002060"/>
          <w:sz w:val="22"/>
          <w:szCs w:val="22"/>
          <w:u w:val="single"/>
        </w:rPr>
      </w:pPr>
      <w:r w:rsidRPr="00CD728E">
        <w:rPr>
          <w:rFonts w:ascii="Arial" w:hAnsi="Arial" w:cs="Arial"/>
          <w:b/>
          <w:color w:val="002060"/>
          <w:sz w:val="22"/>
          <w:szCs w:val="22"/>
          <w:u w:val="single"/>
        </w:rPr>
        <w:lastRenderedPageBreak/>
        <w:t>Campionato Serie C2:</w:t>
      </w:r>
    </w:p>
    <w:p w14:paraId="7D132592"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1^ fascia:</w:t>
      </w:r>
      <w:r w:rsidRPr="00CD728E">
        <w:rPr>
          <w:rFonts w:ascii="Arial" w:hAnsi="Arial" w:cs="Arial"/>
          <w:color w:val="002060"/>
          <w:sz w:val="22"/>
          <w:szCs w:val="22"/>
        </w:rPr>
        <w:t xml:space="preserve"> </w:t>
      </w:r>
      <w:r w:rsidRPr="00CD728E">
        <w:rPr>
          <w:rFonts w:ascii="Arial" w:hAnsi="Arial" w:cs="Arial"/>
          <w:color w:val="002060"/>
          <w:sz w:val="22"/>
          <w:szCs w:val="22"/>
        </w:rPr>
        <w:tab/>
        <w:t>perdenti gara di spareggio società vincenti i play off;</w:t>
      </w:r>
    </w:p>
    <w:p w14:paraId="629556BC" w14:textId="77777777" w:rsidR="00CD728E" w:rsidRPr="00CD728E" w:rsidRDefault="00CD728E" w:rsidP="00CD728E">
      <w:pPr>
        <w:ind w:left="1410" w:hanging="1410"/>
        <w:rPr>
          <w:rFonts w:ascii="Arial" w:hAnsi="Arial" w:cs="Arial"/>
          <w:b/>
          <w:color w:val="002060"/>
          <w:sz w:val="22"/>
          <w:szCs w:val="22"/>
        </w:rPr>
      </w:pPr>
    </w:p>
    <w:p w14:paraId="162D5E83"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2^ fascia:</w:t>
      </w:r>
      <w:r w:rsidRPr="00CD728E">
        <w:rPr>
          <w:rFonts w:ascii="Arial" w:hAnsi="Arial" w:cs="Arial"/>
          <w:color w:val="002060"/>
          <w:sz w:val="22"/>
          <w:szCs w:val="22"/>
        </w:rPr>
        <w:t xml:space="preserve"> </w:t>
      </w:r>
      <w:r w:rsidRPr="00CD728E">
        <w:rPr>
          <w:rFonts w:ascii="Arial" w:hAnsi="Arial" w:cs="Arial"/>
          <w:color w:val="002060"/>
          <w:sz w:val="22"/>
          <w:szCs w:val="22"/>
        </w:rPr>
        <w:tab/>
        <w:t>perdenti gara play-out del campionato di serie C2;</w:t>
      </w:r>
    </w:p>
    <w:p w14:paraId="658F96DD" w14:textId="77777777" w:rsidR="00CD728E" w:rsidRPr="00CD728E" w:rsidRDefault="00CD728E" w:rsidP="00CD728E">
      <w:pPr>
        <w:ind w:left="1410" w:hanging="1410"/>
        <w:rPr>
          <w:rFonts w:ascii="Arial" w:hAnsi="Arial" w:cs="Arial"/>
          <w:b/>
          <w:color w:val="002060"/>
          <w:sz w:val="22"/>
          <w:szCs w:val="22"/>
        </w:rPr>
      </w:pPr>
    </w:p>
    <w:p w14:paraId="509B7CDE"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3^ fascia:</w:t>
      </w:r>
      <w:r w:rsidRPr="00CD728E">
        <w:rPr>
          <w:rFonts w:ascii="Arial" w:hAnsi="Arial" w:cs="Arial"/>
          <w:color w:val="002060"/>
          <w:sz w:val="22"/>
          <w:szCs w:val="22"/>
        </w:rPr>
        <w:t xml:space="preserve"> </w:t>
      </w:r>
      <w:r w:rsidRPr="00CD728E">
        <w:rPr>
          <w:rFonts w:ascii="Arial" w:hAnsi="Arial" w:cs="Arial"/>
          <w:color w:val="002060"/>
          <w:sz w:val="22"/>
          <w:szCs w:val="22"/>
        </w:rPr>
        <w:tab/>
        <w:t>3^ classificate dei rispettivi gironi al termine dei play-off di Serie D; in caso di mancata disputa dei play-off le 3^ classificate al termine della stagione regolare</w:t>
      </w:r>
    </w:p>
    <w:p w14:paraId="78122FA8" w14:textId="77777777" w:rsidR="00CD728E" w:rsidRPr="00CD728E" w:rsidRDefault="00CD728E" w:rsidP="00CD728E">
      <w:pPr>
        <w:ind w:left="1410" w:hanging="1410"/>
        <w:rPr>
          <w:rFonts w:ascii="Arial" w:hAnsi="Arial" w:cs="Arial"/>
          <w:b/>
          <w:color w:val="002060"/>
          <w:sz w:val="22"/>
          <w:szCs w:val="22"/>
        </w:rPr>
      </w:pPr>
    </w:p>
    <w:p w14:paraId="6CBB2628" w14:textId="77777777" w:rsidR="00CD728E" w:rsidRPr="00CD728E" w:rsidRDefault="00CD728E" w:rsidP="00CD728E">
      <w:pPr>
        <w:ind w:left="1410" w:hanging="1410"/>
        <w:rPr>
          <w:rFonts w:ascii="Arial" w:hAnsi="Arial" w:cs="Arial"/>
          <w:color w:val="002060"/>
          <w:sz w:val="22"/>
          <w:szCs w:val="22"/>
        </w:rPr>
      </w:pPr>
      <w:r w:rsidRPr="00CD728E">
        <w:rPr>
          <w:rFonts w:ascii="Arial" w:hAnsi="Arial" w:cs="Arial"/>
          <w:b/>
          <w:color w:val="002060"/>
          <w:sz w:val="22"/>
          <w:szCs w:val="22"/>
        </w:rPr>
        <w:t>4^ fascia:</w:t>
      </w:r>
      <w:r w:rsidRPr="00CD728E">
        <w:rPr>
          <w:rFonts w:ascii="Arial" w:hAnsi="Arial" w:cs="Arial"/>
          <w:color w:val="002060"/>
          <w:sz w:val="22"/>
          <w:szCs w:val="22"/>
        </w:rPr>
        <w:t xml:space="preserve"> </w:t>
      </w:r>
      <w:r w:rsidRPr="00CD728E">
        <w:rPr>
          <w:rFonts w:ascii="Arial" w:hAnsi="Arial" w:cs="Arial"/>
          <w:color w:val="002060"/>
          <w:sz w:val="22"/>
          <w:szCs w:val="22"/>
        </w:rPr>
        <w:tab/>
        <w:t>le squadre partecipanti ai play-off del campionato di Serie D; in caso di mancata disputa dei play-off le squadre 4^ e 5^ classificate al termine della stagione regolare</w:t>
      </w:r>
    </w:p>
    <w:p w14:paraId="62B3BC8C" w14:textId="77777777" w:rsidR="00CD728E" w:rsidRPr="00CD728E" w:rsidRDefault="00CD728E" w:rsidP="00CD728E">
      <w:pPr>
        <w:rPr>
          <w:rFonts w:ascii="Arial" w:hAnsi="Arial" w:cs="Arial"/>
          <w:b/>
          <w:color w:val="002060"/>
          <w:sz w:val="22"/>
          <w:szCs w:val="22"/>
        </w:rPr>
      </w:pPr>
    </w:p>
    <w:p w14:paraId="245535FB" w14:textId="77777777" w:rsidR="00CD728E" w:rsidRPr="00CD728E" w:rsidRDefault="00CD728E" w:rsidP="00CD728E">
      <w:pPr>
        <w:rPr>
          <w:rFonts w:ascii="Arial" w:hAnsi="Arial" w:cs="Arial"/>
          <w:color w:val="002060"/>
          <w:sz w:val="22"/>
          <w:szCs w:val="22"/>
        </w:rPr>
      </w:pPr>
      <w:r w:rsidRPr="00CD728E">
        <w:rPr>
          <w:rFonts w:ascii="Arial" w:hAnsi="Arial" w:cs="Arial"/>
          <w:b/>
          <w:color w:val="002060"/>
          <w:sz w:val="22"/>
          <w:szCs w:val="22"/>
        </w:rPr>
        <w:t>5^ fascia:</w:t>
      </w:r>
      <w:r w:rsidRPr="00CD728E">
        <w:rPr>
          <w:rFonts w:ascii="Arial" w:hAnsi="Arial" w:cs="Arial"/>
          <w:color w:val="002060"/>
          <w:sz w:val="22"/>
          <w:szCs w:val="22"/>
        </w:rPr>
        <w:t xml:space="preserve"> </w:t>
      </w:r>
      <w:r w:rsidRPr="00CD728E">
        <w:rPr>
          <w:rFonts w:ascii="Arial" w:hAnsi="Arial" w:cs="Arial"/>
          <w:color w:val="002060"/>
          <w:sz w:val="22"/>
          <w:szCs w:val="22"/>
        </w:rPr>
        <w:tab/>
        <w:t xml:space="preserve">le rimanenti squadre aventi diritto a fare richiesta di ripescaggio </w:t>
      </w:r>
    </w:p>
    <w:p w14:paraId="74049FF8" w14:textId="77777777" w:rsidR="00CD728E" w:rsidRPr="00CD728E" w:rsidRDefault="00CD728E" w:rsidP="00CD728E">
      <w:pPr>
        <w:rPr>
          <w:rFonts w:ascii="Arial" w:hAnsi="Arial" w:cs="Arial"/>
          <w:b/>
          <w:color w:val="002060"/>
          <w:sz w:val="22"/>
          <w:szCs w:val="22"/>
        </w:rPr>
      </w:pPr>
    </w:p>
    <w:p w14:paraId="7079D95D" w14:textId="77777777" w:rsidR="00CD728E" w:rsidRPr="00CD728E" w:rsidRDefault="00CD728E" w:rsidP="00CD728E">
      <w:pPr>
        <w:rPr>
          <w:rFonts w:ascii="Arial" w:hAnsi="Arial" w:cs="Arial"/>
          <w:color w:val="002060"/>
          <w:sz w:val="22"/>
          <w:szCs w:val="22"/>
        </w:rPr>
      </w:pPr>
      <w:r w:rsidRPr="00CD728E">
        <w:rPr>
          <w:rFonts w:ascii="Arial" w:hAnsi="Arial" w:cs="Arial"/>
          <w:b/>
          <w:color w:val="002060"/>
          <w:sz w:val="22"/>
          <w:szCs w:val="22"/>
        </w:rPr>
        <w:t>6^ fascia:</w:t>
      </w:r>
      <w:r w:rsidRPr="00CD728E">
        <w:rPr>
          <w:rFonts w:ascii="Arial" w:hAnsi="Arial" w:cs="Arial"/>
          <w:color w:val="002060"/>
          <w:sz w:val="22"/>
          <w:szCs w:val="22"/>
        </w:rPr>
        <w:t xml:space="preserve"> </w:t>
      </w:r>
      <w:r w:rsidRPr="00CD728E">
        <w:rPr>
          <w:rFonts w:ascii="Arial" w:hAnsi="Arial" w:cs="Arial"/>
          <w:color w:val="002060"/>
          <w:sz w:val="22"/>
          <w:szCs w:val="22"/>
        </w:rPr>
        <w:tab/>
        <w:t xml:space="preserve">le rimanenti squadre non aventi diritto a fare richiesta di ripescaggio </w:t>
      </w:r>
    </w:p>
    <w:p w14:paraId="0D94B0C3" w14:textId="77777777" w:rsidR="00CD728E" w:rsidRPr="00CD728E" w:rsidRDefault="00CD728E" w:rsidP="00CD728E">
      <w:pPr>
        <w:rPr>
          <w:rFonts w:ascii="Arial" w:hAnsi="Arial" w:cs="Arial"/>
          <w:color w:val="002060"/>
        </w:rPr>
      </w:pPr>
    </w:p>
    <w:p w14:paraId="1C4DD294"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Al verificarsi di situazioni diverse da quelle previste, il Consiglio Direttivo del Comitato Regionale Marche si riserva le valutazioni e le decisioni di competenza.</w:t>
      </w:r>
    </w:p>
    <w:p w14:paraId="709431E8" w14:textId="77777777" w:rsidR="00CD728E" w:rsidRPr="00CD728E" w:rsidRDefault="00CD728E" w:rsidP="00CD728E">
      <w:pPr>
        <w:rPr>
          <w:rFonts w:ascii="Arial" w:hAnsi="Arial" w:cs="Arial"/>
          <w:color w:val="002060"/>
          <w:sz w:val="22"/>
          <w:szCs w:val="22"/>
        </w:rPr>
      </w:pPr>
    </w:p>
    <w:p w14:paraId="004B8FB1" w14:textId="77777777" w:rsidR="00CD728E" w:rsidRPr="00CD728E" w:rsidRDefault="00CD728E" w:rsidP="00CD728E">
      <w:pPr>
        <w:rPr>
          <w:rFonts w:ascii="Arial" w:hAnsi="Arial" w:cs="Arial"/>
          <w:bCs/>
          <w:color w:val="002060"/>
          <w:sz w:val="22"/>
          <w:szCs w:val="22"/>
        </w:rPr>
      </w:pPr>
      <w:r w:rsidRPr="00CD728E">
        <w:rPr>
          <w:rFonts w:ascii="Arial" w:hAnsi="Arial" w:cs="Arial"/>
          <w:color w:val="002060"/>
          <w:sz w:val="22"/>
          <w:szCs w:val="22"/>
        </w:rPr>
        <w:t xml:space="preserve">Con riferimento ai Meccanismi di promozione e retrocessione di cui sopra, si stabilisce che, per l’eventuale completamento di organici dei campionati regionali di serie C1 e Serie C2 derivanti da ulteriori ammissioni al Campionato Nazionale di Serie B, da mancate iscrizioni e da fusioni, ci si adopererà per </w:t>
      </w:r>
      <w:r w:rsidRPr="00CD728E">
        <w:rPr>
          <w:rFonts w:ascii="Arial" w:hAnsi="Arial" w:cs="Arial"/>
          <w:bCs/>
          <w:color w:val="002060"/>
          <w:sz w:val="22"/>
          <w:szCs w:val="22"/>
        </w:rPr>
        <w:t>stabilire l’organico di n. 14 squadre nella serie C1 e di n. 14 squadre nei singoli gironi di serie C2.</w:t>
      </w:r>
    </w:p>
    <w:p w14:paraId="6DD416E5" w14:textId="77777777" w:rsidR="00CD728E" w:rsidRPr="00CD728E" w:rsidRDefault="00CD728E" w:rsidP="00CD728E">
      <w:pPr>
        <w:rPr>
          <w:color w:val="002060"/>
        </w:rPr>
      </w:pPr>
    </w:p>
    <w:p w14:paraId="7C7F45BA" w14:textId="77777777" w:rsidR="00CD728E" w:rsidRPr="00CD728E" w:rsidRDefault="00CD728E" w:rsidP="00CD728E">
      <w:pPr>
        <w:jc w:val="center"/>
        <w:rPr>
          <w:rFonts w:ascii="Arial" w:hAnsi="Arial" w:cs="Arial"/>
          <w:b/>
          <w:color w:val="002060"/>
          <w:sz w:val="26"/>
          <w:szCs w:val="26"/>
          <w:u w:val="single"/>
        </w:rPr>
      </w:pPr>
      <w:r w:rsidRPr="00CD728E">
        <w:rPr>
          <w:rFonts w:ascii="Arial" w:hAnsi="Arial" w:cs="Arial"/>
          <w:b/>
          <w:color w:val="002060"/>
          <w:sz w:val="26"/>
          <w:szCs w:val="26"/>
          <w:u w:val="single"/>
        </w:rPr>
        <w:t>PRECLUSIONI</w:t>
      </w:r>
    </w:p>
    <w:p w14:paraId="39A2E66F" w14:textId="77777777" w:rsidR="00CD728E" w:rsidRPr="00CD728E" w:rsidRDefault="00CD728E" w:rsidP="00CD728E">
      <w:pPr>
        <w:jc w:val="left"/>
        <w:rPr>
          <w:rFonts w:ascii="Times New Roman" w:hAnsi="Times New Roman"/>
          <w:color w:val="002060"/>
          <w:sz w:val="22"/>
          <w:szCs w:val="22"/>
          <w:lang w:eastAsia="en-US"/>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CellMar>
          <w:left w:w="70" w:type="dxa"/>
          <w:right w:w="70" w:type="dxa"/>
        </w:tblCellMar>
        <w:tblLook w:val="00A0" w:firstRow="1" w:lastRow="0" w:firstColumn="1" w:lastColumn="0" w:noHBand="0" w:noVBand="0"/>
      </w:tblPr>
      <w:tblGrid>
        <w:gridCol w:w="9778"/>
      </w:tblGrid>
      <w:tr w:rsidR="00CD728E" w:rsidRPr="00CD728E" w14:paraId="3A726BDC" w14:textId="77777777" w:rsidTr="00E97CE6">
        <w:tc>
          <w:tcPr>
            <w:tcW w:w="9778" w:type="dxa"/>
            <w:shd w:val="pct25" w:color="000000" w:fill="FFFFFF"/>
          </w:tcPr>
          <w:p w14:paraId="396EFF86" w14:textId="77777777" w:rsidR="00CD728E" w:rsidRPr="00CD728E" w:rsidRDefault="00CD728E" w:rsidP="00CD728E">
            <w:pPr>
              <w:rPr>
                <w:rFonts w:ascii="Arial" w:hAnsi="Arial" w:cs="Arial"/>
                <w:color w:val="002060"/>
              </w:rPr>
            </w:pPr>
            <w:r w:rsidRPr="00CD728E">
              <w:rPr>
                <w:rFonts w:ascii="Arial" w:hAnsi="Arial" w:cs="Arial"/>
                <w:color w:val="002060"/>
              </w:rPr>
              <w:t>NON SARANNO PRESE IN CONSIDERAZIONE LE DOMANDE DI SOCIETA’ CHE NELLE STAGIONI SPORTIVE  2023/2024 – 2024/2025 – 2025/2026:</w:t>
            </w:r>
          </w:p>
          <w:p w14:paraId="724D914B" w14:textId="77777777" w:rsidR="00CD728E" w:rsidRPr="00CD728E" w:rsidRDefault="00CD728E" w:rsidP="00CD728E">
            <w:pPr>
              <w:rPr>
                <w:rFonts w:ascii="Arial" w:hAnsi="Arial" w:cs="Arial"/>
                <w:color w:val="002060"/>
              </w:rPr>
            </w:pPr>
          </w:p>
          <w:p w14:paraId="24CBCD61" w14:textId="77777777" w:rsidR="00CD728E" w:rsidRPr="00CD728E" w:rsidRDefault="00CD728E" w:rsidP="00CD728E">
            <w:pPr>
              <w:numPr>
                <w:ilvl w:val="0"/>
                <w:numId w:val="43"/>
              </w:numPr>
              <w:rPr>
                <w:rFonts w:ascii="Arial" w:hAnsi="Arial" w:cs="Arial"/>
                <w:color w:val="002060"/>
              </w:rPr>
            </w:pPr>
            <w:r w:rsidRPr="00CD728E">
              <w:rPr>
                <w:rFonts w:ascii="Arial" w:hAnsi="Arial" w:cs="Arial"/>
                <w:color w:val="002060"/>
              </w:rPr>
              <w:t>SIANO STATE GIUDICATE E SANZIONATE PER ILLECITO SPORTIVO;</w:t>
            </w:r>
          </w:p>
          <w:p w14:paraId="3992C1B4" w14:textId="77777777" w:rsidR="00CD728E" w:rsidRPr="00CD728E" w:rsidRDefault="00CD728E" w:rsidP="00CD728E">
            <w:pPr>
              <w:ind w:left="1485"/>
              <w:rPr>
                <w:rFonts w:ascii="Arial" w:hAnsi="Arial" w:cs="Arial"/>
                <w:color w:val="002060"/>
              </w:rPr>
            </w:pPr>
          </w:p>
          <w:p w14:paraId="4E1DEA76" w14:textId="77777777" w:rsidR="00CD728E" w:rsidRPr="00CD728E" w:rsidRDefault="00CD728E" w:rsidP="00CD728E">
            <w:pPr>
              <w:numPr>
                <w:ilvl w:val="0"/>
                <w:numId w:val="43"/>
              </w:numPr>
              <w:jc w:val="left"/>
              <w:rPr>
                <w:rFonts w:ascii="Arial" w:hAnsi="Arial" w:cs="Arial"/>
                <w:color w:val="002060"/>
              </w:rPr>
            </w:pPr>
            <w:r w:rsidRPr="00CD728E">
              <w:rPr>
                <w:rFonts w:ascii="Arial" w:hAnsi="Arial" w:cs="Arial"/>
                <w:color w:val="002060"/>
              </w:rPr>
              <w:t>ABBIANO USUFRUITO DEL DIRITTO DI AMMISSIONE A QUALSIASI TITOLO</w:t>
            </w:r>
          </w:p>
          <w:p w14:paraId="6CB88310" w14:textId="77777777" w:rsidR="00CD728E" w:rsidRPr="00CD728E" w:rsidRDefault="00CD728E" w:rsidP="00CD728E">
            <w:pPr>
              <w:ind w:left="1485"/>
              <w:jc w:val="left"/>
              <w:rPr>
                <w:rFonts w:ascii="Arial" w:hAnsi="Arial" w:cs="Arial"/>
                <w:color w:val="002060"/>
              </w:rPr>
            </w:pPr>
            <w:r w:rsidRPr="00CD728E">
              <w:rPr>
                <w:rFonts w:ascii="Arial" w:hAnsi="Arial" w:cs="Arial"/>
                <w:color w:val="002060"/>
              </w:rPr>
              <w:t xml:space="preserve">(RIPESCAGGI O AMPLIAMENTO DI ORGANICO) AL CAMPIONATO DI CATEGORIA </w:t>
            </w:r>
          </w:p>
          <w:p w14:paraId="7D88E09D" w14:textId="77777777" w:rsidR="00CD728E" w:rsidRPr="00CD728E" w:rsidRDefault="00CD728E" w:rsidP="00CD728E">
            <w:pPr>
              <w:ind w:left="1485"/>
              <w:jc w:val="left"/>
              <w:rPr>
                <w:rFonts w:ascii="Arial" w:hAnsi="Arial" w:cs="Arial"/>
                <w:color w:val="002060"/>
              </w:rPr>
            </w:pPr>
            <w:r w:rsidRPr="00CD728E">
              <w:rPr>
                <w:rFonts w:ascii="Arial" w:hAnsi="Arial" w:cs="Arial"/>
                <w:color w:val="002060"/>
              </w:rPr>
              <w:t xml:space="preserve">SUPERIORE. </w:t>
            </w:r>
          </w:p>
          <w:p w14:paraId="071DE525" w14:textId="77777777" w:rsidR="00CD728E" w:rsidRPr="00CD728E" w:rsidRDefault="00CD728E" w:rsidP="00CD728E">
            <w:pPr>
              <w:ind w:left="1485"/>
              <w:rPr>
                <w:rFonts w:ascii="Arial" w:hAnsi="Arial" w:cs="Arial"/>
                <w:color w:val="002060"/>
              </w:rPr>
            </w:pPr>
            <w:r w:rsidRPr="00CD728E">
              <w:rPr>
                <w:rFonts w:ascii="Arial" w:hAnsi="Arial" w:cs="Arial"/>
                <w:color w:val="002060"/>
              </w:rPr>
              <w:t xml:space="preserve">RIENTRANO IN TALE PRECLUSIONE ANCHE LE SOCIETA’ SORTE PER FUSIONE IN CUI UNA O PIU’ SOCIETA’ CONFLUITE NELLA NUOVA ABBIANO USUFRUITO A QUALSIASI TITOLO DELL’AMMISSIONE AL CAMPIONATO DI CATEGORIA SUPERIORE E QUELLE SORTE A SEGUITO DI SCISSIONE IN CUI LA SOCIETA’ DA CUI </w:t>
            </w:r>
            <w:proofErr w:type="gramStart"/>
            <w:r w:rsidRPr="00CD728E">
              <w:rPr>
                <w:rFonts w:ascii="Arial" w:hAnsi="Arial" w:cs="Arial"/>
                <w:color w:val="002060"/>
              </w:rPr>
              <w:t>E’</w:t>
            </w:r>
            <w:proofErr w:type="gramEnd"/>
            <w:r w:rsidRPr="00CD728E">
              <w:rPr>
                <w:rFonts w:ascii="Arial" w:hAnsi="Arial" w:cs="Arial"/>
                <w:color w:val="002060"/>
              </w:rPr>
              <w:t xml:space="preserve"> AVVENUTA LA SCISSIONE ABBIA USUFRUITO DELL’ AMMISSIONE AL CAMPIONATO DI CATEGORIA SUPERIORE; </w:t>
            </w:r>
          </w:p>
          <w:p w14:paraId="20EC6488" w14:textId="77777777" w:rsidR="00CD728E" w:rsidRPr="00CD728E" w:rsidRDefault="00CD728E" w:rsidP="00CD728E">
            <w:pPr>
              <w:ind w:left="1485"/>
              <w:rPr>
                <w:rFonts w:ascii="Arial" w:hAnsi="Arial" w:cs="Arial"/>
                <w:color w:val="002060"/>
              </w:rPr>
            </w:pPr>
          </w:p>
          <w:p w14:paraId="27D96FB4" w14:textId="77777777" w:rsidR="00CD728E" w:rsidRPr="00CD728E" w:rsidRDefault="00CD728E" w:rsidP="00CD728E">
            <w:pPr>
              <w:ind w:left="360"/>
              <w:rPr>
                <w:rFonts w:ascii="Arial" w:hAnsi="Arial" w:cs="Arial"/>
                <w:color w:val="002060"/>
              </w:rPr>
            </w:pPr>
            <w:r w:rsidRPr="00CD728E">
              <w:rPr>
                <w:rFonts w:ascii="Arial" w:hAnsi="Arial" w:cs="Arial"/>
                <w:color w:val="002060"/>
              </w:rPr>
              <w:t xml:space="preserve">             C)   NON ABBIANO MATURATO I TRE ANNI DI AFFILIAZIONE ALLA FIGC NELLO</w:t>
            </w:r>
          </w:p>
          <w:p w14:paraId="5B9F0C01" w14:textId="77777777" w:rsidR="00CD728E" w:rsidRPr="00CD728E" w:rsidRDefault="00CD728E" w:rsidP="00CD728E">
            <w:pPr>
              <w:ind w:left="1485"/>
              <w:rPr>
                <w:rFonts w:ascii="Arial" w:hAnsi="Arial" w:cs="Arial"/>
                <w:color w:val="002060"/>
              </w:rPr>
            </w:pPr>
            <w:r w:rsidRPr="00CD728E">
              <w:rPr>
                <w:rFonts w:ascii="Arial" w:hAnsi="Arial" w:cs="Arial"/>
                <w:color w:val="002060"/>
              </w:rPr>
              <w:t>AMBITO DELLA LND;</w:t>
            </w:r>
          </w:p>
          <w:p w14:paraId="7F9C645E" w14:textId="77777777" w:rsidR="00CD728E" w:rsidRPr="00CD728E" w:rsidRDefault="00CD728E" w:rsidP="00CD728E">
            <w:pPr>
              <w:ind w:left="1485"/>
              <w:rPr>
                <w:rFonts w:ascii="Arial" w:hAnsi="Arial" w:cs="Arial"/>
                <w:color w:val="002060"/>
              </w:rPr>
            </w:pPr>
          </w:p>
          <w:p w14:paraId="2DC35A78" w14:textId="77777777" w:rsidR="00CD728E" w:rsidRPr="00CD728E" w:rsidRDefault="00CD728E" w:rsidP="00CD728E">
            <w:pPr>
              <w:rPr>
                <w:rFonts w:ascii="Arial" w:hAnsi="Arial" w:cs="Arial"/>
                <w:color w:val="002060"/>
              </w:rPr>
            </w:pPr>
            <w:r w:rsidRPr="00CD728E">
              <w:rPr>
                <w:rFonts w:ascii="Arial" w:hAnsi="Arial" w:cs="Arial"/>
                <w:color w:val="002060"/>
              </w:rPr>
              <w:t xml:space="preserve">                    D)   CLASSIFICATE ULTIMO POSTO IN CAMPIONATO.</w:t>
            </w:r>
            <w:r w:rsidRPr="00CD728E">
              <w:rPr>
                <w:color w:val="002060"/>
              </w:rPr>
              <w:t xml:space="preserve"> </w:t>
            </w:r>
          </w:p>
        </w:tc>
      </w:tr>
      <w:tr w:rsidR="00CD728E" w:rsidRPr="00CD728E" w14:paraId="79569E42" w14:textId="77777777" w:rsidTr="00E97CE6">
        <w:tc>
          <w:tcPr>
            <w:tcW w:w="9778" w:type="dxa"/>
            <w:shd w:val="pct25" w:color="000000" w:fill="FFFFFF"/>
          </w:tcPr>
          <w:p w14:paraId="52A0AE96" w14:textId="77777777" w:rsidR="00CD728E" w:rsidRPr="00CD728E" w:rsidRDefault="00CD728E" w:rsidP="00CD728E">
            <w:pPr>
              <w:rPr>
                <w:rFonts w:ascii="Arial" w:hAnsi="Arial" w:cs="Arial"/>
                <w:color w:val="002060"/>
              </w:rPr>
            </w:pPr>
            <w:r w:rsidRPr="00CD728E">
              <w:rPr>
                <w:rFonts w:ascii="Arial" w:hAnsi="Arial" w:cs="Arial"/>
                <w:color w:val="002060"/>
              </w:rPr>
              <w:t xml:space="preserve">  </w:t>
            </w:r>
          </w:p>
        </w:tc>
      </w:tr>
    </w:tbl>
    <w:p w14:paraId="0B024E27" w14:textId="77777777" w:rsidR="00CD728E" w:rsidRPr="00CD728E" w:rsidRDefault="00CD728E" w:rsidP="00CD728E">
      <w:pPr>
        <w:rPr>
          <w:rFonts w:ascii="Arial" w:hAnsi="Arial" w:cs="Arial"/>
          <w:bCs/>
          <w:color w:val="002060"/>
          <w:sz w:val="28"/>
          <w:szCs w:val="28"/>
        </w:rPr>
      </w:pPr>
    </w:p>
    <w:p w14:paraId="727CF187" w14:textId="77777777" w:rsidR="00CD728E" w:rsidRPr="00CD728E" w:rsidRDefault="00CD728E" w:rsidP="00CD728E">
      <w:pPr>
        <w:spacing w:line="300" w:lineRule="exact"/>
        <w:jc w:val="center"/>
        <w:rPr>
          <w:rFonts w:ascii="Arial" w:hAnsi="Arial"/>
          <w:b/>
          <w:bCs/>
          <w:color w:val="002060"/>
          <w:spacing w:val="-2"/>
          <w:sz w:val="26"/>
          <w:szCs w:val="26"/>
          <w:u w:val="single"/>
          <w:lang w:eastAsia="ar-SA"/>
        </w:rPr>
      </w:pPr>
      <w:r w:rsidRPr="00CD728E">
        <w:rPr>
          <w:rFonts w:ascii="Arial" w:hAnsi="Arial"/>
          <w:b/>
          <w:bCs/>
          <w:color w:val="002060"/>
          <w:spacing w:val="-2"/>
          <w:sz w:val="26"/>
          <w:szCs w:val="26"/>
          <w:u w:val="single"/>
          <w:lang w:eastAsia="ar-SA"/>
        </w:rPr>
        <w:t>SOCIETA’ RIPESCATE PER COMPLETAMENTO ORGANICI</w:t>
      </w:r>
    </w:p>
    <w:p w14:paraId="3E4AAD32" w14:textId="77777777" w:rsidR="00CD728E" w:rsidRPr="00CD728E" w:rsidRDefault="00CD728E" w:rsidP="00CD728E">
      <w:pPr>
        <w:spacing w:line="300" w:lineRule="exact"/>
        <w:jc w:val="center"/>
        <w:rPr>
          <w:rFonts w:ascii="Arial" w:hAnsi="Arial"/>
          <w:b/>
          <w:bCs/>
          <w:color w:val="002060"/>
          <w:spacing w:val="-2"/>
          <w:sz w:val="26"/>
          <w:szCs w:val="26"/>
          <w:u w:val="single"/>
          <w:lang w:eastAsia="ar-SA"/>
        </w:rPr>
      </w:pPr>
      <w:r w:rsidRPr="00CD728E">
        <w:rPr>
          <w:rFonts w:ascii="Arial" w:hAnsi="Arial"/>
          <w:b/>
          <w:bCs/>
          <w:color w:val="002060"/>
          <w:spacing w:val="-2"/>
          <w:sz w:val="26"/>
          <w:szCs w:val="26"/>
          <w:u w:val="single"/>
          <w:lang w:eastAsia="ar-SA"/>
        </w:rPr>
        <w:t>NEL TRIENNIO 2021/2022 (S.S. 2022/2023) – 2022/2023 (S.S. 2023/2024) – 2023/2024 (S.S. 2024/2025)</w:t>
      </w:r>
    </w:p>
    <w:p w14:paraId="51E33965" w14:textId="77777777" w:rsidR="00CD728E" w:rsidRPr="00CD728E" w:rsidRDefault="00CD728E" w:rsidP="00CD728E">
      <w:pPr>
        <w:rPr>
          <w:rFonts w:ascii="Arial" w:hAnsi="Arial" w:cs="Arial"/>
          <w:color w:val="002060"/>
          <w:sz w:val="24"/>
          <w:szCs w:val="16"/>
          <w:u w:val="singl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1"/>
        <w:gridCol w:w="3243"/>
        <w:gridCol w:w="3154"/>
      </w:tblGrid>
      <w:tr w:rsidR="00CD728E" w:rsidRPr="00CD728E" w14:paraId="0284F0D9" w14:textId="77777777" w:rsidTr="00E97CE6">
        <w:trPr>
          <w:trHeight w:val="337"/>
        </w:trPr>
        <w:tc>
          <w:tcPr>
            <w:tcW w:w="3231" w:type="dxa"/>
            <w:tcBorders>
              <w:right w:val="single" w:sz="4" w:space="0" w:color="auto"/>
            </w:tcBorders>
          </w:tcPr>
          <w:p w14:paraId="151DB68E"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2022/2023 (2023/2024)</w:t>
            </w:r>
          </w:p>
        </w:tc>
        <w:tc>
          <w:tcPr>
            <w:tcW w:w="3243" w:type="dxa"/>
            <w:tcBorders>
              <w:right w:val="single" w:sz="4" w:space="0" w:color="auto"/>
            </w:tcBorders>
          </w:tcPr>
          <w:p w14:paraId="2FF1176A"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2023/2024 (2024/2025)</w:t>
            </w:r>
          </w:p>
        </w:tc>
        <w:tc>
          <w:tcPr>
            <w:tcW w:w="3154" w:type="dxa"/>
            <w:tcBorders>
              <w:right w:val="single" w:sz="4" w:space="0" w:color="auto"/>
            </w:tcBorders>
          </w:tcPr>
          <w:p w14:paraId="4F1C0F54"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2024/2025 (2025/2026)</w:t>
            </w:r>
          </w:p>
        </w:tc>
      </w:tr>
      <w:tr w:rsidR="00CD728E" w:rsidRPr="00CD728E" w14:paraId="37EBE3F0" w14:textId="77777777" w:rsidTr="00E97CE6">
        <w:trPr>
          <w:trHeight w:val="2725"/>
        </w:trPr>
        <w:tc>
          <w:tcPr>
            <w:tcW w:w="3231" w:type="dxa"/>
            <w:tcBorders>
              <w:right w:val="single" w:sz="4" w:space="0" w:color="auto"/>
            </w:tcBorders>
          </w:tcPr>
          <w:p w14:paraId="41185474" w14:textId="77777777" w:rsidR="00CD728E" w:rsidRPr="00CD728E" w:rsidRDefault="00CD728E" w:rsidP="00CD728E">
            <w:pPr>
              <w:rPr>
                <w:rFonts w:ascii="Arial" w:hAnsi="Arial" w:cs="Arial"/>
                <w:color w:val="002060"/>
              </w:rPr>
            </w:pPr>
            <w:r w:rsidRPr="00CD728E">
              <w:rPr>
                <w:rFonts w:ascii="Arial" w:hAnsi="Arial" w:cs="Arial"/>
                <w:color w:val="002060"/>
              </w:rPr>
              <w:lastRenderedPageBreak/>
              <w:t>BAYER CAPPUCCINI</w:t>
            </w:r>
          </w:p>
          <w:p w14:paraId="5D6CB2A5" w14:textId="77777777" w:rsidR="00CD728E" w:rsidRPr="00CD728E" w:rsidRDefault="00CD728E" w:rsidP="00CD728E">
            <w:pPr>
              <w:rPr>
                <w:rFonts w:ascii="Arial" w:hAnsi="Arial" w:cs="Arial"/>
                <w:color w:val="002060"/>
              </w:rPr>
            </w:pPr>
            <w:r w:rsidRPr="00CD728E">
              <w:rPr>
                <w:rFonts w:ascii="Arial" w:hAnsi="Arial" w:cs="Arial"/>
                <w:color w:val="002060"/>
              </w:rPr>
              <w:t>REAL SAN GIORGIO</w:t>
            </w:r>
          </w:p>
          <w:p w14:paraId="2E0E3FE1" w14:textId="77777777" w:rsidR="00CD728E" w:rsidRPr="00CD728E" w:rsidRDefault="00CD728E" w:rsidP="00CD728E">
            <w:pPr>
              <w:rPr>
                <w:rFonts w:ascii="Arial" w:hAnsi="Arial" w:cs="Arial"/>
                <w:color w:val="002060"/>
              </w:rPr>
            </w:pPr>
            <w:r w:rsidRPr="00CD728E">
              <w:rPr>
                <w:rFonts w:ascii="Arial" w:hAnsi="Arial" w:cs="Arial"/>
                <w:color w:val="002060"/>
              </w:rPr>
              <w:t>AVIS ARCEVIA 1964</w:t>
            </w:r>
          </w:p>
          <w:p w14:paraId="73B56FB4" w14:textId="77777777" w:rsidR="00CD728E" w:rsidRPr="00CD728E" w:rsidRDefault="00CD728E" w:rsidP="00CD728E">
            <w:pPr>
              <w:rPr>
                <w:rFonts w:ascii="Arial" w:hAnsi="Arial" w:cs="Arial"/>
                <w:color w:val="002060"/>
              </w:rPr>
            </w:pPr>
            <w:r w:rsidRPr="00CD728E">
              <w:rPr>
                <w:rFonts w:ascii="Arial" w:hAnsi="Arial" w:cs="Arial"/>
                <w:color w:val="002060"/>
              </w:rPr>
              <w:t>FIGHT BULLS CORRIDONIA</w:t>
            </w:r>
          </w:p>
        </w:tc>
        <w:tc>
          <w:tcPr>
            <w:tcW w:w="3243" w:type="dxa"/>
            <w:tcBorders>
              <w:right w:val="single" w:sz="4" w:space="0" w:color="auto"/>
            </w:tcBorders>
          </w:tcPr>
          <w:p w14:paraId="128B4BD9" w14:textId="77777777" w:rsidR="00CD728E" w:rsidRPr="00CD728E" w:rsidRDefault="00CD728E" w:rsidP="00CD728E">
            <w:pPr>
              <w:rPr>
                <w:rFonts w:ascii="Arial" w:hAnsi="Arial" w:cs="Arial"/>
                <w:color w:val="002060"/>
              </w:rPr>
            </w:pPr>
            <w:r w:rsidRPr="00CD728E">
              <w:rPr>
                <w:rFonts w:ascii="Arial" w:hAnsi="Arial" w:cs="Arial"/>
                <w:color w:val="002060"/>
              </w:rPr>
              <w:t>AMICI DEL CENTROSOCIO SP.</w:t>
            </w:r>
          </w:p>
          <w:p w14:paraId="04E97643" w14:textId="77777777" w:rsidR="00CD728E" w:rsidRPr="00CD728E" w:rsidRDefault="00CD728E" w:rsidP="00CD728E">
            <w:pPr>
              <w:rPr>
                <w:rFonts w:ascii="Arial" w:hAnsi="Arial" w:cs="Arial"/>
                <w:color w:val="002060"/>
              </w:rPr>
            </w:pPr>
            <w:r w:rsidRPr="00CD728E">
              <w:rPr>
                <w:rFonts w:ascii="Arial" w:hAnsi="Arial" w:cs="Arial"/>
                <w:color w:val="002060"/>
              </w:rPr>
              <w:t>FUTSAL MONTURANO</w:t>
            </w:r>
          </w:p>
          <w:p w14:paraId="0B6AA52F" w14:textId="77777777" w:rsidR="00CD728E" w:rsidRPr="00CD728E" w:rsidRDefault="00CD728E" w:rsidP="00CD728E">
            <w:pPr>
              <w:rPr>
                <w:rFonts w:ascii="Arial" w:hAnsi="Arial" w:cs="Arial"/>
                <w:color w:val="002060"/>
              </w:rPr>
            </w:pPr>
            <w:r w:rsidRPr="00CD728E">
              <w:rPr>
                <w:rFonts w:ascii="Arial" w:hAnsi="Arial" w:cs="Arial"/>
                <w:color w:val="002060"/>
              </w:rPr>
              <w:t>CIARNIN</w:t>
            </w:r>
          </w:p>
          <w:p w14:paraId="154FC26F" w14:textId="77777777" w:rsidR="00CD728E" w:rsidRPr="00CD728E" w:rsidRDefault="00CD728E" w:rsidP="00CD728E">
            <w:pPr>
              <w:rPr>
                <w:rFonts w:ascii="Arial" w:hAnsi="Arial" w:cs="Arial"/>
                <w:color w:val="002060"/>
              </w:rPr>
            </w:pPr>
            <w:r w:rsidRPr="00CD728E">
              <w:rPr>
                <w:rFonts w:ascii="Arial" w:hAnsi="Arial" w:cs="Arial"/>
                <w:color w:val="002060"/>
              </w:rPr>
              <w:t>FUTSAL VIRE GEOSISTEM ASD</w:t>
            </w:r>
          </w:p>
          <w:p w14:paraId="2FE2E54E" w14:textId="77777777" w:rsidR="00CD728E" w:rsidRPr="00CD728E" w:rsidRDefault="00CD728E" w:rsidP="00CD728E">
            <w:pPr>
              <w:rPr>
                <w:rFonts w:ascii="Arial" w:hAnsi="Arial" w:cs="Arial"/>
                <w:color w:val="002060"/>
              </w:rPr>
            </w:pPr>
            <w:r w:rsidRPr="00CD728E">
              <w:rPr>
                <w:rFonts w:ascii="Arial" w:hAnsi="Arial" w:cs="Arial"/>
                <w:color w:val="002060"/>
              </w:rPr>
              <w:t>POLISPORTIVA UROBORO</w:t>
            </w:r>
          </w:p>
        </w:tc>
        <w:tc>
          <w:tcPr>
            <w:tcW w:w="3154" w:type="dxa"/>
            <w:tcBorders>
              <w:right w:val="single" w:sz="4" w:space="0" w:color="auto"/>
            </w:tcBorders>
          </w:tcPr>
          <w:p w14:paraId="2E83B808" w14:textId="77777777" w:rsidR="00CD728E" w:rsidRPr="00CD728E" w:rsidRDefault="00CD728E" w:rsidP="00CD728E">
            <w:pPr>
              <w:rPr>
                <w:rFonts w:ascii="Arial" w:hAnsi="Arial" w:cs="Arial"/>
                <w:color w:val="002060"/>
              </w:rPr>
            </w:pPr>
            <w:r w:rsidRPr="00CD728E">
              <w:rPr>
                <w:rFonts w:ascii="Arial" w:hAnsi="Arial" w:cs="Arial"/>
                <w:color w:val="002060"/>
              </w:rPr>
              <w:t>CHIARAVALLE FUTSAL</w:t>
            </w:r>
          </w:p>
          <w:p w14:paraId="0E37C474" w14:textId="77777777" w:rsidR="00CD728E" w:rsidRPr="00CD728E" w:rsidRDefault="00CD728E" w:rsidP="00CD728E">
            <w:pPr>
              <w:rPr>
                <w:rFonts w:ascii="Arial" w:hAnsi="Arial" w:cs="Arial"/>
                <w:color w:val="002060"/>
              </w:rPr>
            </w:pPr>
            <w:r w:rsidRPr="00CD728E">
              <w:rPr>
                <w:rFonts w:ascii="Arial" w:hAnsi="Arial" w:cs="Arial"/>
                <w:color w:val="002060"/>
              </w:rPr>
              <w:t>U.S. FORTUNA FANO</w:t>
            </w:r>
          </w:p>
          <w:p w14:paraId="0C785CCD" w14:textId="77777777" w:rsidR="00CD728E" w:rsidRPr="00CD728E" w:rsidRDefault="00CD728E" w:rsidP="00CD728E">
            <w:pPr>
              <w:rPr>
                <w:rFonts w:ascii="Arial" w:hAnsi="Arial" w:cs="Arial"/>
                <w:color w:val="002060"/>
              </w:rPr>
            </w:pPr>
            <w:r w:rsidRPr="00CD728E">
              <w:rPr>
                <w:rFonts w:ascii="Arial" w:hAnsi="Arial" w:cs="Arial"/>
                <w:color w:val="002060"/>
              </w:rPr>
              <w:t>GNANO 04</w:t>
            </w:r>
          </w:p>
          <w:p w14:paraId="008CE2F8" w14:textId="77777777" w:rsidR="00CD728E" w:rsidRPr="00CD728E" w:rsidRDefault="00CD728E" w:rsidP="00CD728E">
            <w:pPr>
              <w:rPr>
                <w:rFonts w:ascii="Arial" w:hAnsi="Arial" w:cs="Arial"/>
                <w:color w:val="002060"/>
              </w:rPr>
            </w:pPr>
            <w:r w:rsidRPr="00CD728E">
              <w:rPr>
                <w:rFonts w:ascii="Arial" w:hAnsi="Arial" w:cs="Arial"/>
                <w:color w:val="002060"/>
              </w:rPr>
              <w:t>REAL ANCARIA</w:t>
            </w:r>
          </w:p>
        </w:tc>
      </w:tr>
    </w:tbl>
    <w:p w14:paraId="6F944F98" w14:textId="77777777" w:rsidR="00CD728E" w:rsidRPr="00CD728E" w:rsidRDefault="00CD728E" w:rsidP="00CD728E">
      <w:pPr>
        <w:jc w:val="center"/>
        <w:rPr>
          <w:rFonts w:ascii="Arial" w:hAnsi="Arial" w:cs="Arial"/>
          <w:b/>
          <w:bCs/>
          <w:color w:val="002060"/>
          <w:sz w:val="22"/>
          <w:szCs w:val="22"/>
          <w:u w:val="single"/>
        </w:rPr>
      </w:pPr>
    </w:p>
    <w:p w14:paraId="27BE649E" w14:textId="77777777" w:rsidR="00CD728E" w:rsidRPr="00CD728E" w:rsidRDefault="00CD728E" w:rsidP="00CD728E">
      <w:pPr>
        <w:jc w:val="center"/>
        <w:rPr>
          <w:rFonts w:ascii="Arial" w:hAnsi="Arial" w:cs="Arial"/>
          <w:b/>
          <w:bCs/>
          <w:color w:val="002060"/>
          <w:sz w:val="28"/>
          <w:szCs w:val="28"/>
          <w:u w:val="single"/>
        </w:rPr>
      </w:pPr>
      <w:r w:rsidRPr="00CD728E">
        <w:rPr>
          <w:rFonts w:ascii="Arial" w:hAnsi="Arial" w:cs="Arial"/>
          <w:b/>
          <w:bCs/>
          <w:color w:val="002060"/>
          <w:sz w:val="28"/>
          <w:szCs w:val="28"/>
          <w:u w:val="single"/>
        </w:rPr>
        <w:t>ELEMENTI E TABELLE DI VALUTAZIONE</w:t>
      </w:r>
    </w:p>
    <w:p w14:paraId="4E26D88A" w14:textId="77777777" w:rsidR="00CD728E" w:rsidRPr="00CD728E" w:rsidRDefault="00CD728E" w:rsidP="00CD728E">
      <w:pPr>
        <w:jc w:val="center"/>
        <w:rPr>
          <w:rFonts w:ascii="Arial" w:hAnsi="Arial" w:cs="Arial"/>
          <w:bCs/>
          <w:color w:val="002060"/>
          <w:sz w:val="22"/>
          <w:szCs w:val="22"/>
        </w:rPr>
      </w:pPr>
      <w:r w:rsidRPr="00CD728E">
        <w:rPr>
          <w:rFonts w:ascii="Arial" w:hAnsi="Arial" w:cs="Arial"/>
          <w:bCs/>
          <w:color w:val="002060"/>
          <w:sz w:val="22"/>
          <w:szCs w:val="22"/>
        </w:rPr>
        <w:t xml:space="preserve">(determineranno la classifica di priorità all’interno di ciascuna fascia) </w:t>
      </w:r>
    </w:p>
    <w:p w14:paraId="434E097D" w14:textId="77777777" w:rsidR="00CD728E" w:rsidRPr="00CD728E" w:rsidRDefault="00CD728E" w:rsidP="00CD728E">
      <w:pPr>
        <w:jc w:val="center"/>
        <w:rPr>
          <w:rFonts w:ascii="Arial" w:hAnsi="Arial" w:cs="Arial"/>
          <w:b/>
          <w:bCs/>
          <w:color w:val="002060"/>
          <w:sz w:val="22"/>
          <w:szCs w:val="22"/>
        </w:rPr>
      </w:pPr>
    </w:p>
    <w:p w14:paraId="23CED4B5"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Posizione di classifica ottenuta dalla Società al termine della regular season 2025/2026;</w:t>
      </w:r>
    </w:p>
    <w:p w14:paraId="50C2E47E" w14:textId="77777777" w:rsidR="00CD728E" w:rsidRPr="00CD728E" w:rsidRDefault="00CD728E" w:rsidP="00CD728E">
      <w:pPr>
        <w:rPr>
          <w:rFonts w:ascii="Arial" w:hAnsi="Arial" w:cs="Arial"/>
          <w:color w:val="002060"/>
          <w:sz w:val="22"/>
          <w:szCs w:val="22"/>
        </w:rPr>
      </w:pPr>
    </w:p>
    <w:p w14:paraId="5FC48D37"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Posizione nella graduatoria di Coppa Disciplina nella stagione sportiva 2025/2026;</w:t>
      </w:r>
    </w:p>
    <w:p w14:paraId="126A4FD9" w14:textId="77777777" w:rsidR="00CD728E" w:rsidRPr="00CD728E" w:rsidRDefault="00CD728E" w:rsidP="00CD728E">
      <w:pPr>
        <w:rPr>
          <w:rFonts w:ascii="Arial" w:hAnsi="Arial" w:cs="Arial"/>
          <w:color w:val="002060"/>
          <w:sz w:val="22"/>
          <w:szCs w:val="22"/>
        </w:rPr>
      </w:pPr>
    </w:p>
    <w:p w14:paraId="1385FBA5"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Dimensioni e qualità dell’attività giovanile nella stagione sportiva 2025/2026;</w:t>
      </w:r>
    </w:p>
    <w:p w14:paraId="1613AB2E" w14:textId="77777777" w:rsidR="00CD728E" w:rsidRPr="00CD728E" w:rsidRDefault="00CD728E" w:rsidP="00CD728E">
      <w:pPr>
        <w:rPr>
          <w:rFonts w:ascii="Arial" w:hAnsi="Arial" w:cs="Arial"/>
          <w:color w:val="002060"/>
          <w:sz w:val="22"/>
          <w:szCs w:val="22"/>
        </w:rPr>
      </w:pPr>
    </w:p>
    <w:p w14:paraId="0B9ACD12"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Partecipazione alle Riunioni Provinciali e alle Assemblee Regionali validamente costituite;</w:t>
      </w:r>
    </w:p>
    <w:p w14:paraId="4CB9D859" w14:textId="77777777" w:rsidR="00CD728E" w:rsidRPr="00CD728E" w:rsidRDefault="00CD728E" w:rsidP="00CD728E">
      <w:pPr>
        <w:rPr>
          <w:rFonts w:ascii="Arial" w:hAnsi="Arial" w:cs="Arial"/>
          <w:color w:val="002060"/>
          <w:sz w:val="22"/>
          <w:szCs w:val="22"/>
        </w:rPr>
      </w:pPr>
    </w:p>
    <w:p w14:paraId="10AD99A3"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Partecipazione alla Coppa Italia ed alla Coppa Marche;</w:t>
      </w:r>
    </w:p>
    <w:p w14:paraId="6EEBCABE" w14:textId="77777777" w:rsidR="00CD728E" w:rsidRPr="00CD728E" w:rsidRDefault="00CD728E" w:rsidP="00CD728E">
      <w:pPr>
        <w:rPr>
          <w:rFonts w:ascii="Arial" w:hAnsi="Arial" w:cs="Arial"/>
          <w:b/>
          <w:bCs/>
          <w:color w:val="002060"/>
          <w:sz w:val="22"/>
          <w:szCs w:val="22"/>
        </w:rPr>
      </w:pPr>
    </w:p>
    <w:p w14:paraId="66CDD4A1" w14:textId="77777777" w:rsidR="00CD728E" w:rsidRPr="00CD728E" w:rsidRDefault="00CD728E" w:rsidP="00CD728E">
      <w:pPr>
        <w:numPr>
          <w:ilvl w:val="0"/>
          <w:numId w:val="42"/>
        </w:numPr>
        <w:rPr>
          <w:rFonts w:ascii="Arial" w:hAnsi="Arial" w:cs="Arial"/>
          <w:color w:val="002060"/>
          <w:sz w:val="22"/>
          <w:szCs w:val="22"/>
        </w:rPr>
      </w:pPr>
      <w:r w:rsidRPr="00CD728E">
        <w:rPr>
          <w:rFonts w:ascii="Arial" w:hAnsi="Arial" w:cs="Arial"/>
          <w:color w:val="002060"/>
          <w:sz w:val="22"/>
          <w:szCs w:val="22"/>
        </w:rPr>
        <w:t>Un punto per ogni anno di anzianità di affiliazione, senza soluzione di continuità, fino ad un massimo di 25 punti.</w:t>
      </w:r>
    </w:p>
    <w:p w14:paraId="01631D34" w14:textId="77777777" w:rsidR="00CD728E" w:rsidRPr="00CD728E" w:rsidRDefault="00CD728E" w:rsidP="00CD728E">
      <w:pPr>
        <w:rPr>
          <w:rFonts w:ascii="Arial" w:hAnsi="Arial" w:cs="Arial"/>
          <w:color w:val="002060"/>
          <w:sz w:val="22"/>
          <w:szCs w:val="22"/>
        </w:rPr>
      </w:pPr>
    </w:p>
    <w:p w14:paraId="5263F8E8" w14:textId="77777777" w:rsidR="00CD728E" w:rsidRPr="00CD728E" w:rsidRDefault="00CD728E" w:rsidP="00CD728E">
      <w:pPr>
        <w:rPr>
          <w:rFonts w:ascii="Arial" w:hAnsi="Arial" w:cs="Arial"/>
          <w:color w:val="002060"/>
          <w:sz w:val="22"/>
          <w:szCs w:val="22"/>
        </w:rPr>
      </w:pPr>
    </w:p>
    <w:p w14:paraId="6050ABC8"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In base a quanto sopra, il Consiglio Direttivo, ha stabilito, in relazione alle singole voci, i seguenti punteggi:</w:t>
      </w:r>
    </w:p>
    <w:p w14:paraId="11DAF23F" w14:textId="77777777" w:rsidR="00CD728E" w:rsidRPr="00CD728E" w:rsidRDefault="00CD728E" w:rsidP="00CD728E">
      <w:pPr>
        <w:rPr>
          <w:color w:val="002060"/>
          <w:sz w:val="22"/>
          <w:szCs w:val="22"/>
        </w:rPr>
      </w:pPr>
    </w:p>
    <w:p w14:paraId="178C2585"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PUNTO a)</w:t>
      </w:r>
    </w:p>
    <w:tbl>
      <w:tblPr>
        <w:tblW w:w="9828" w:type="dxa"/>
        <w:tblInd w:w="-25" w:type="dxa"/>
        <w:tblLayout w:type="fixed"/>
        <w:tblCellMar>
          <w:left w:w="70" w:type="dxa"/>
          <w:right w:w="70" w:type="dxa"/>
        </w:tblCellMar>
        <w:tblLook w:val="0000" w:firstRow="0" w:lastRow="0" w:firstColumn="0" w:lastColumn="0" w:noHBand="0" w:noVBand="0"/>
      </w:tblPr>
      <w:tblGrid>
        <w:gridCol w:w="3614"/>
        <w:gridCol w:w="1274"/>
        <w:gridCol w:w="3546"/>
        <w:gridCol w:w="1394"/>
      </w:tblGrid>
      <w:tr w:rsidR="00CD728E" w:rsidRPr="00CD728E" w14:paraId="24C322FA" w14:textId="77777777" w:rsidTr="00E97CE6">
        <w:trPr>
          <w:trHeight w:val="225"/>
        </w:trPr>
        <w:tc>
          <w:tcPr>
            <w:tcW w:w="3614" w:type="dxa"/>
            <w:tcBorders>
              <w:top w:val="single" w:sz="4" w:space="0" w:color="000000"/>
              <w:left w:val="single" w:sz="4" w:space="0" w:color="000000"/>
              <w:bottom w:val="single" w:sz="4" w:space="0" w:color="000000"/>
            </w:tcBorders>
          </w:tcPr>
          <w:p w14:paraId="76880F7E"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1^ Classificata</w:t>
            </w:r>
          </w:p>
        </w:tc>
        <w:tc>
          <w:tcPr>
            <w:tcW w:w="1274" w:type="dxa"/>
            <w:tcBorders>
              <w:top w:val="single" w:sz="4" w:space="0" w:color="000000"/>
              <w:left w:val="single" w:sz="4" w:space="0" w:color="000000"/>
              <w:bottom w:val="single" w:sz="4" w:space="0" w:color="000000"/>
            </w:tcBorders>
          </w:tcPr>
          <w:p w14:paraId="5CC74D1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40</w:t>
            </w:r>
          </w:p>
        </w:tc>
        <w:tc>
          <w:tcPr>
            <w:tcW w:w="3546" w:type="dxa"/>
            <w:tcBorders>
              <w:top w:val="single" w:sz="4" w:space="0" w:color="000000"/>
              <w:left w:val="single" w:sz="4" w:space="0" w:color="000000"/>
              <w:bottom w:val="single" w:sz="4" w:space="0" w:color="000000"/>
            </w:tcBorders>
          </w:tcPr>
          <w:p w14:paraId="64E5FA38"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7^ Classificata</w:t>
            </w:r>
          </w:p>
        </w:tc>
        <w:tc>
          <w:tcPr>
            <w:tcW w:w="1394" w:type="dxa"/>
            <w:tcBorders>
              <w:top w:val="single" w:sz="4" w:space="0" w:color="000000"/>
              <w:left w:val="single" w:sz="4" w:space="0" w:color="000000"/>
              <w:bottom w:val="single" w:sz="4" w:space="0" w:color="000000"/>
              <w:right w:val="single" w:sz="4" w:space="0" w:color="000000"/>
            </w:tcBorders>
          </w:tcPr>
          <w:p w14:paraId="65BD2862"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7</w:t>
            </w:r>
          </w:p>
        </w:tc>
      </w:tr>
      <w:tr w:rsidR="00CD728E" w:rsidRPr="00CD728E" w14:paraId="4E4FA89D" w14:textId="77777777" w:rsidTr="00E97CE6">
        <w:trPr>
          <w:trHeight w:val="225"/>
        </w:trPr>
        <w:tc>
          <w:tcPr>
            <w:tcW w:w="3614" w:type="dxa"/>
            <w:tcBorders>
              <w:top w:val="single" w:sz="4" w:space="0" w:color="000000"/>
              <w:left w:val="single" w:sz="4" w:space="0" w:color="000000"/>
              <w:bottom w:val="single" w:sz="4" w:space="0" w:color="000000"/>
            </w:tcBorders>
          </w:tcPr>
          <w:p w14:paraId="6D218F7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2^ Classificata</w:t>
            </w:r>
          </w:p>
        </w:tc>
        <w:tc>
          <w:tcPr>
            <w:tcW w:w="1274" w:type="dxa"/>
            <w:tcBorders>
              <w:top w:val="single" w:sz="4" w:space="0" w:color="000000"/>
              <w:left w:val="single" w:sz="4" w:space="0" w:color="000000"/>
              <w:bottom w:val="single" w:sz="4" w:space="0" w:color="000000"/>
            </w:tcBorders>
          </w:tcPr>
          <w:p w14:paraId="3B897603"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35</w:t>
            </w:r>
          </w:p>
        </w:tc>
        <w:tc>
          <w:tcPr>
            <w:tcW w:w="3546" w:type="dxa"/>
            <w:tcBorders>
              <w:top w:val="single" w:sz="4" w:space="0" w:color="000000"/>
              <w:left w:val="single" w:sz="4" w:space="0" w:color="000000"/>
              <w:bottom w:val="single" w:sz="4" w:space="0" w:color="000000"/>
            </w:tcBorders>
          </w:tcPr>
          <w:p w14:paraId="23812A5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8^ Classificata</w:t>
            </w:r>
          </w:p>
        </w:tc>
        <w:tc>
          <w:tcPr>
            <w:tcW w:w="1394" w:type="dxa"/>
            <w:tcBorders>
              <w:top w:val="single" w:sz="4" w:space="0" w:color="000000"/>
              <w:left w:val="single" w:sz="4" w:space="0" w:color="000000"/>
              <w:bottom w:val="single" w:sz="4" w:space="0" w:color="000000"/>
              <w:right w:val="single" w:sz="4" w:space="0" w:color="000000"/>
            </w:tcBorders>
          </w:tcPr>
          <w:p w14:paraId="2D41BF2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5</w:t>
            </w:r>
          </w:p>
        </w:tc>
      </w:tr>
      <w:tr w:rsidR="00CD728E" w:rsidRPr="00CD728E" w14:paraId="5C4ABD9E" w14:textId="77777777" w:rsidTr="00E97CE6">
        <w:trPr>
          <w:trHeight w:val="225"/>
        </w:trPr>
        <w:tc>
          <w:tcPr>
            <w:tcW w:w="3614" w:type="dxa"/>
            <w:tcBorders>
              <w:top w:val="single" w:sz="4" w:space="0" w:color="000000"/>
              <w:left w:val="single" w:sz="4" w:space="0" w:color="000000"/>
              <w:bottom w:val="single" w:sz="4" w:space="0" w:color="000000"/>
            </w:tcBorders>
          </w:tcPr>
          <w:p w14:paraId="610480A0"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3^ Classificata</w:t>
            </w:r>
          </w:p>
        </w:tc>
        <w:tc>
          <w:tcPr>
            <w:tcW w:w="1274" w:type="dxa"/>
            <w:tcBorders>
              <w:top w:val="single" w:sz="4" w:space="0" w:color="000000"/>
              <w:left w:val="single" w:sz="4" w:space="0" w:color="000000"/>
              <w:bottom w:val="single" w:sz="4" w:space="0" w:color="000000"/>
            </w:tcBorders>
          </w:tcPr>
          <w:p w14:paraId="04C7620E"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25</w:t>
            </w:r>
          </w:p>
        </w:tc>
        <w:tc>
          <w:tcPr>
            <w:tcW w:w="3546" w:type="dxa"/>
            <w:tcBorders>
              <w:top w:val="single" w:sz="4" w:space="0" w:color="000000"/>
              <w:left w:val="single" w:sz="4" w:space="0" w:color="000000"/>
              <w:bottom w:val="single" w:sz="4" w:space="0" w:color="000000"/>
            </w:tcBorders>
          </w:tcPr>
          <w:p w14:paraId="70096416"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9^ Classificata</w:t>
            </w:r>
          </w:p>
        </w:tc>
        <w:tc>
          <w:tcPr>
            <w:tcW w:w="1394" w:type="dxa"/>
            <w:tcBorders>
              <w:top w:val="single" w:sz="4" w:space="0" w:color="000000"/>
              <w:left w:val="single" w:sz="4" w:space="0" w:color="000000"/>
              <w:bottom w:val="single" w:sz="4" w:space="0" w:color="000000"/>
              <w:right w:val="single" w:sz="4" w:space="0" w:color="000000"/>
            </w:tcBorders>
          </w:tcPr>
          <w:p w14:paraId="33519841"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3</w:t>
            </w:r>
          </w:p>
        </w:tc>
      </w:tr>
      <w:tr w:rsidR="00CD728E" w:rsidRPr="00CD728E" w14:paraId="64BCFFBC" w14:textId="77777777" w:rsidTr="00E97CE6">
        <w:trPr>
          <w:trHeight w:val="225"/>
        </w:trPr>
        <w:tc>
          <w:tcPr>
            <w:tcW w:w="3614" w:type="dxa"/>
            <w:tcBorders>
              <w:top w:val="single" w:sz="4" w:space="0" w:color="000000"/>
              <w:left w:val="single" w:sz="4" w:space="0" w:color="000000"/>
              <w:bottom w:val="single" w:sz="4" w:space="0" w:color="000000"/>
            </w:tcBorders>
          </w:tcPr>
          <w:p w14:paraId="3A594598"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4^ Classificata</w:t>
            </w:r>
          </w:p>
        </w:tc>
        <w:tc>
          <w:tcPr>
            <w:tcW w:w="1274" w:type="dxa"/>
            <w:tcBorders>
              <w:top w:val="single" w:sz="4" w:space="0" w:color="000000"/>
              <w:left w:val="single" w:sz="4" w:space="0" w:color="000000"/>
              <w:bottom w:val="single" w:sz="4" w:space="0" w:color="000000"/>
            </w:tcBorders>
          </w:tcPr>
          <w:p w14:paraId="0DCFA0FA"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20</w:t>
            </w:r>
          </w:p>
        </w:tc>
        <w:tc>
          <w:tcPr>
            <w:tcW w:w="3546" w:type="dxa"/>
            <w:tcBorders>
              <w:top w:val="single" w:sz="4" w:space="0" w:color="000000"/>
              <w:left w:val="single" w:sz="4" w:space="0" w:color="000000"/>
              <w:bottom w:val="single" w:sz="4" w:space="0" w:color="000000"/>
            </w:tcBorders>
          </w:tcPr>
          <w:p w14:paraId="715F589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10^ Classificata</w:t>
            </w:r>
          </w:p>
        </w:tc>
        <w:tc>
          <w:tcPr>
            <w:tcW w:w="1394" w:type="dxa"/>
            <w:tcBorders>
              <w:top w:val="single" w:sz="4" w:space="0" w:color="000000"/>
              <w:left w:val="single" w:sz="4" w:space="0" w:color="000000"/>
              <w:bottom w:val="single" w:sz="4" w:space="0" w:color="000000"/>
              <w:right w:val="single" w:sz="4" w:space="0" w:color="000000"/>
            </w:tcBorders>
          </w:tcPr>
          <w:p w14:paraId="71D71E94"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w:t>
            </w:r>
          </w:p>
        </w:tc>
      </w:tr>
      <w:tr w:rsidR="00CD728E" w:rsidRPr="00CD728E" w14:paraId="306AB81A" w14:textId="77777777" w:rsidTr="00E97CE6">
        <w:trPr>
          <w:trHeight w:val="225"/>
        </w:trPr>
        <w:tc>
          <w:tcPr>
            <w:tcW w:w="3614" w:type="dxa"/>
            <w:tcBorders>
              <w:top w:val="single" w:sz="4" w:space="0" w:color="000000"/>
              <w:left w:val="single" w:sz="4" w:space="0" w:color="000000"/>
              <w:bottom w:val="single" w:sz="4" w:space="0" w:color="000000"/>
            </w:tcBorders>
          </w:tcPr>
          <w:p w14:paraId="41ABC5C2"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5^ Classificata</w:t>
            </w:r>
          </w:p>
        </w:tc>
        <w:tc>
          <w:tcPr>
            <w:tcW w:w="1274" w:type="dxa"/>
            <w:tcBorders>
              <w:top w:val="single" w:sz="4" w:space="0" w:color="000000"/>
              <w:left w:val="single" w:sz="4" w:space="0" w:color="000000"/>
              <w:bottom w:val="single" w:sz="4" w:space="0" w:color="000000"/>
            </w:tcBorders>
          </w:tcPr>
          <w:p w14:paraId="75CE83F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15</w:t>
            </w:r>
          </w:p>
        </w:tc>
        <w:tc>
          <w:tcPr>
            <w:tcW w:w="3546" w:type="dxa"/>
            <w:tcBorders>
              <w:top w:val="single" w:sz="4" w:space="0" w:color="000000"/>
              <w:left w:val="single" w:sz="4" w:space="0" w:color="000000"/>
              <w:bottom w:val="single" w:sz="4" w:space="0" w:color="000000"/>
            </w:tcBorders>
          </w:tcPr>
          <w:p w14:paraId="0EAA3297"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11^ - 14^ Classificata</w:t>
            </w:r>
          </w:p>
        </w:tc>
        <w:tc>
          <w:tcPr>
            <w:tcW w:w="1394" w:type="dxa"/>
            <w:tcBorders>
              <w:top w:val="single" w:sz="4" w:space="0" w:color="000000"/>
              <w:left w:val="single" w:sz="4" w:space="0" w:color="000000"/>
              <w:bottom w:val="single" w:sz="4" w:space="0" w:color="000000"/>
              <w:right w:val="single" w:sz="4" w:space="0" w:color="000000"/>
            </w:tcBorders>
          </w:tcPr>
          <w:p w14:paraId="32638ED1"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w:t>
            </w:r>
          </w:p>
        </w:tc>
      </w:tr>
      <w:tr w:rsidR="00CD728E" w:rsidRPr="00CD728E" w14:paraId="12307067" w14:textId="77777777" w:rsidTr="00E97CE6">
        <w:trPr>
          <w:trHeight w:val="225"/>
        </w:trPr>
        <w:tc>
          <w:tcPr>
            <w:tcW w:w="3614" w:type="dxa"/>
            <w:tcBorders>
              <w:top w:val="single" w:sz="4" w:space="0" w:color="000000"/>
              <w:left w:val="single" w:sz="4" w:space="0" w:color="000000"/>
              <w:bottom w:val="single" w:sz="4" w:space="0" w:color="000000"/>
            </w:tcBorders>
          </w:tcPr>
          <w:p w14:paraId="09257E90"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6^ Classificata</w:t>
            </w:r>
          </w:p>
        </w:tc>
        <w:tc>
          <w:tcPr>
            <w:tcW w:w="1274" w:type="dxa"/>
            <w:tcBorders>
              <w:top w:val="single" w:sz="4" w:space="0" w:color="000000"/>
              <w:left w:val="single" w:sz="4" w:space="0" w:color="000000"/>
              <w:bottom w:val="single" w:sz="4" w:space="0" w:color="000000"/>
            </w:tcBorders>
          </w:tcPr>
          <w:p w14:paraId="7E7507DE"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10</w:t>
            </w:r>
          </w:p>
        </w:tc>
        <w:tc>
          <w:tcPr>
            <w:tcW w:w="3546" w:type="dxa"/>
            <w:tcBorders>
              <w:top w:val="single" w:sz="4" w:space="0" w:color="000000"/>
              <w:left w:val="single" w:sz="4" w:space="0" w:color="000000"/>
              <w:bottom w:val="single" w:sz="4" w:space="0" w:color="000000"/>
            </w:tcBorders>
          </w:tcPr>
          <w:p w14:paraId="6ABBBA45" w14:textId="77777777" w:rsidR="00CD728E" w:rsidRPr="00CD728E" w:rsidRDefault="00CD728E" w:rsidP="00CD728E">
            <w:pPr>
              <w:snapToGrid w:val="0"/>
              <w:rPr>
                <w:rFonts w:ascii="Arial" w:hAnsi="Arial" w:cs="Arial"/>
                <w:color w:val="002060"/>
                <w:sz w:val="22"/>
                <w:szCs w:val="22"/>
              </w:rPr>
            </w:pPr>
          </w:p>
        </w:tc>
        <w:tc>
          <w:tcPr>
            <w:tcW w:w="1394" w:type="dxa"/>
            <w:tcBorders>
              <w:top w:val="single" w:sz="4" w:space="0" w:color="000000"/>
              <w:left w:val="single" w:sz="4" w:space="0" w:color="000000"/>
              <w:bottom w:val="single" w:sz="4" w:space="0" w:color="000000"/>
              <w:right w:val="single" w:sz="4" w:space="0" w:color="000000"/>
            </w:tcBorders>
          </w:tcPr>
          <w:p w14:paraId="3EE5D530" w14:textId="77777777" w:rsidR="00CD728E" w:rsidRPr="00CD728E" w:rsidRDefault="00CD728E" w:rsidP="00CD728E">
            <w:pPr>
              <w:snapToGrid w:val="0"/>
              <w:rPr>
                <w:rFonts w:ascii="Arial" w:hAnsi="Arial" w:cs="Arial"/>
                <w:color w:val="002060"/>
                <w:sz w:val="22"/>
                <w:szCs w:val="22"/>
              </w:rPr>
            </w:pPr>
          </w:p>
        </w:tc>
      </w:tr>
    </w:tbl>
    <w:p w14:paraId="6754CA5A" w14:textId="77777777" w:rsidR="00CD728E" w:rsidRPr="00CD728E" w:rsidRDefault="00CD728E" w:rsidP="00CD728E">
      <w:pPr>
        <w:rPr>
          <w:color w:val="002060"/>
          <w:sz w:val="22"/>
          <w:szCs w:val="22"/>
        </w:rPr>
      </w:pPr>
    </w:p>
    <w:p w14:paraId="3AE3BB9B"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PUNTO b)</w:t>
      </w:r>
    </w:p>
    <w:tbl>
      <w:tblPr>
        <w:tblW w:w="9828" w:type="dxa"/>
        <w:tblInd w:w="-25" w:type="dxa"/>
        <w:tblLayout w:type="fixed"/>
        <w:tblCellMar>
          <w:left w:w="70" w:type="dxa"/>
          <w:right w:w="70" w:type="dxa"/>
        </w:tblCellMar>
        <w:tblLook w:val="0000" w:firstRow="0" w:lastRow="0" w:firstColumn="0" w:lastColumn="0" w:noHBand="0" w:noVBand="0"/>
      </w:tblPr>
      <w:tblGrid>
        <w:gridCol w:w="3614"/>
        <w:gridCol w:w="1274"/>
        <w:gridCol w:w="3546"/>
        <w:gridCol w:w="1394"/>
      </w:tblGrid>
      <w:tr w:rsidR="00CD728E" w:rsidRPr="00CD728E" w14:paraId="6C311F00" w14:textId="77777777" w:rsidTr="00E97CE6">
        <w:trPr>
          <w:trHeight w:val="225"/>
        </w:trPr>
        <w:tc>
          <w:tcPr>
            <w:tcW w:w="3614" w:type="dxa"/>
            <w:tcBorders>
              <w:top w:val="single" w:sz="4" w:space="0" w:color="000000"/>
              <w:left w:val="single" w:sz="4" w:space="0" w:color="000000"/>
              <w:bottom w:val="single" w:sz="4" w:space="0" w:color="000000"/>
            </w:tcBorders>
          </w:tcPr>
          <w:p w14:paraId="4DA10C23"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1^ Classificata</w:t>
            </w:r>
          </w:p>
        </w:tc>
        <w:tc>
          <w:tcPr>
            <w:tcW w:w="1274" w:type="dxa"/>
            <w:tcBorders>
              <w:top w:val="single" w:sz="4" w:space="0" w:color="000000"/>
              <w:left w:val="single" w:sz="4" w:space="0" w:color="000000"/>
              <w:bottom w:val="single" w:sz="4" w:space="0" w:color="000000"/>
            </w:tcBorders>
          </w:tcPr>
          <w:p w14:paraId="365B8AF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30</w:t>
            </w:r>
          </w:p>
        </w:tc>
        <w:tc>
          <w:tcPr>
            <w:tcW w:w="3546" w:type="dxa"/>
            <w:tcBorders>
              <w:top w:val="single" w:sz="4" w:space="0" w:color="000000"/>
              <w:left w:val="single" w:sz="4" w:space="0" w:color="000000"/>
              <w:bottom w:val="single" w:sz="4" w:space="0" w:color="000000"/>
            </w:tcBorders>
          </w:tcPr>
          <w:p w14:paraId="70EEB696"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6^ Classificata</w:t>
            </w:r>
          </w:p>
        </w:tc>
        <w:tc>
          <w:tcPr>
            <w:tcW w:w="1394" w:type="dxa"/>
            <w:tcBorders>
              <w:top w:val="single" w:sz="4" w:space="0" w:color="000000"/>
              <w:left w:val="single" w:sz="4" w:space="0" w:color="000000"/>
              <w:bottom w:val="single" w:sz="4" w:space="0" w:color="000000"/>
              <w:right w:val="single" w:sz="4" w:space="0" w:color="000000"/>
            </w:tcBorders>
          </w:tcPr>
          <w:p w14:paraId="10DF93AD"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7</w:t>
            </w:r>
          </w:p>
        </w:tc>
      </w:tr>
      <w:tr w:rsidR="00CD728E" w:rsidRPr="00CD728E" w14:paraId="7A5DE7AF" w14:textId="77777777" w:rsidTr="00E97CE6">
        <w:trPr>
          <w:trHeight w:val="225"/>
        </w:trPr>
        <w:tc>
          <w:tcPr>
            <w:tcW w:w="3614" w:type="dxa"/>
            <w:tcBorders>
              <w:top w:val="single" w:sz="4" w:space="0" w:color="000000"/>
              <w:left w:val="single" w:sz="4" w:space="0" w:color="000000"/>
              <w:bottom w:val="single" w:sz="4" w:space="0" w:color="000000"/>
            </w:tcBorders>
          </w:tcPr>
          <w:p w14:paraId="337F23F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2^ Classificata</w:t>
            </w:r>
          </w:p>
        </w:tc>
        <w:tc>
          <w:tcPr>
            <w:tcW w:w="1274" w:type="dxa"/>
            <w:tcBorders>
              <w:top w:val="single" w:sz="4" w:space="0" w:color="000000"/>
              <w:left w:val="single" w:sz="4" w:space="0" w:color="000000"/>
              <w:bottom w:val="single" w:sz="4" w:space="0" w:color="000000"/>
            </w:tcBorders>
          </w:tcPr>
          <w:p w14:paraId="2F9349A4"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25</w:t>
            </w:r>
          </w:p>
        </w:tc>
        <w:tc>
          <w:tcPr>
            <w:tcW w:w="3546" w:type="dxa"/>
            <w:tcBorders>
              <w:top w:val="single" w:sz="4" w:space="0" w:color="000000"/>
              <w:left w:val="single" w:sz="4" w:space="0" w:color="000000"/>
              <w:bottom w:val="single" w:sz="4" w:space="0" w:color="000000"/>
            </w:tcBorders>
          </w:tcPr>
          <w:p w14:paraId="407CF809"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7^ Classificata</w:t>
            </w:r>
          </w:p>
        </w:tc>
        <w:tc>
          <w:tcPr>
            <w:tcW w:w="1394" w:type="dxa"/>
            <w:tcBorders>
              <w:top w:val="single" w:sz="4" w:space="0" w:color="000000"/>
              <w:left w:val="single" w:sz="4" w:space="0" w:color="000000"/>
              <w:bottom w:val="single" w:sz="4" w:space="0" w:color="000000"/>
              <w:right w:val="single" w:sz="4" w:space="0" w:color="000000"/>
            </w:tcBorders>
          </w:tcPr>
          <w:p w14:paraId="15445AD9"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5</w:t>
            </w:r>
          </w:p>
        </w:tc>
      </w:tr>
      <w:tr w:rsidR="00CD728E" w:rsidRPr="00CD728E" w14:paraId="7AA978A8" w14:textId="77777777" w:rsidTr="00E97CE6">
        <w:trPr>
          <w:trHeight w:val="225"/>
        </w:trPr>
        <w:tc>
          <w:tcPr>
            <w:tcW w:w="3614" w:type="dxa"/>
            <w:tcBorders>
              <w:top w:val="single" w:sz="4" w:space="0" w:color="000000"/>
              <w:left w:val="single" w:sz="4" w:space="0" w:color="000000"/>
              <w:bottom w:val="single" w:sz="4" w:space="0" w:color="000000"/>
            </w:tcBorders>
          </w:tcPr>
          <w:p w14:paraId="7F8E0EE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3^ Classificata</w:t>
            </w:r>
          </w:p>
        </w:tc>
        <w:tc>
          <w:tcPr>
            <w:tcW w:w="1274" w:type="dxa"/>
            <w:tcBorders>
              <w:top w:val="single" w:sz="4" w:space="0" w:color="000000"/>
              <w:left w:val="single" w:sz="4" w:space="0" w:color="000000"/>
              <w:bottom w:val="single" w:sz="4" w:space="0" w:color="000000"/>
            </w:tcBorders>
          </w:tcPr>
          <w:p w14:paraId="07DE5DCF"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20</w:t>
            </w:r>
          </w:p>
        </w:tc>
        <w:tc>
          <w:tcPr>
            <w:tcW w:w="3546" w:type="dxa"/>
            <w:tcBorders>
              <w:top w:val="single" w:sz="4" w:space="0" w:color="000000"/>
              <w:left w:val="single" w:sz="4" w:space="0" w:color="000000"/>
              <w:bottom w:val="single" w:sz="4" w:space="0" w:color="000000"/>
            </w:tcBorders>
          </w:tcPr>
          <w:p w14:paraId="78C16FFD"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8^ Classificata</w:t>
            </w:r>
          </w:p>
        </w:tc>
        <w:tc>
          <w:tcPr>
            <w:tcW w:w="1394" w:type="dxa"/>
            <w:tcBorders>
              <w:top w:val="single" w:sz="4" w:space="0" w:color="000000"/>
              <w:left w:val="single" w:sz="4" w:space="0" w:color="000000"/>
              <w:bottom w:val="single" w:sz="4" w:space="0" w:color="000000"/>
              <w:right w:val="single" w:sz="4" w:space="0" w:color="000000"/>
            </w:tcBorders>
          </w:tcPr>
          <w:p w14:paraId="2FF23A0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3</w:t>
            </w:r>
          </w:p>
        </w:tc>
      </w:tr>
      <w:tr w:rsidR="00CD728E" w:rsidRPr="00CD728E" w14:paraId="6945EFF6" w14:textId="77777777" w:rsidTr="00E97CE6">
        <w:trPr>
          <w:trHeight w:val="225"/>
        </w:trPr>
        <w:tc>
          <w:tcPr>
            <w:tcW w:w="3614" w:type="dxa"/>
            <w:tcBorders>
              <w:top w:val="single" w:sz="4" w:space="0" w:color="000000"/>
              <w:left w:val="single" w:sz="4" w:space="0" w:color="000000"/>
              <w:bottom w:val="single" w:sz="4" w:space="0" w:color="000000"/>
            </w:tcBorders>
          </w:tcPr>
          <w:p w14:paraId="5286BBDE"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4^ Classificata</w:t>
            </w:r>
          </w:p>
        </w:tc>
        <w:tc>
          <w:tcPr>
            <w:tcW w:w="1274" w:type="dxa"/>
            <w:tcBorders>
              <w:top w:val="single" w:sz="4" w:space="0" w:color="000000"/>
              <w:left w:val="single" w:sz="4" w:space="0" w:color="000000"/>
              <w:bottom w:val="single" w:sz="4" w:space="0" w:color="000000"/>
            </w:tcBorders>
          </w:tcPr>
          <w:p w14:paraId="15E210CA"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15</w:t>
            </w:r>
          </w:p>
        </w:tc>
        <w:tc>
          <w:tcPr>
            <w:tcW w:w="3546" w:type="dxa"/>
            <w:tcBorders>
              <w:top w:val="single" w:sz="4" w:space="0" w:color="000000"/>
              <w:left w:val="single" w:sz="4" w:space="0" w:color="000000"/>
              <w:bottom w:val="single" w:sz="4" w:space="0" w:color="000000"/>
            </w:tcBorders>
          </w:tcPr>
          <w:p w14:paraId="1CAAC06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9^ Classificata</w:t>
            </w:r>
          </w:p>
        </w:tc>
        <w:tc>
          <w:tcPr>
            <w:tcW w:w="1394" w:type="dxa"/>
            <w:tcBorders>
              <w:top w:val="single" w:sz="4" w:space="0" w:color="000000"/>
              <w:left w:val="single" w:sz="4" w:space="0" w:color="000000"/>
              <w:bottom w:val="single" w:sz="4" w:space="0" w:color="000000"/>
              <w:right w:val="single" w:sz="4" w:space="0" w:color="000000"/>
            </w:tcBorders>
          </w:tcPr>
          <w:p w14:paraId="5DA3A035"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2</w:t>
            </w:r>
          </w:p>
        </w:tc>
      </w:tr>
      <w:tr w:rsidR="00CD728E" w:rsidRPr="00CD728E" w14:paraId="70061703" w14:textId="77777777" w:rsidTr="00E97CE6">
        <w:trPr>
          <w:trHeight w:val="225"/>
        </w:trPr>
        <w:tc>
          <w:tcPr>
            <w:tcW w:w="3614" w:type="dxa"/>
            <w:tcBorders>
              <w:top w:val="single" w:sz="4" w:space="0" w:color="000000"/>
              <w:left w:val="single" w:sz="4" w:space="0" w:color="000000"/>
              <w:bottom w:val="single" w:sz="4" w:space="0" w:color="000000"/>
            </w:tcBorders>
          </w:tcPr>
          <w:p w14:paraId="3B13A0FC"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5^ Classificata</w:t>
            </w:r>
          </w:p>
        </w:tc>
        <w:tc>
          <w:tcPr>
            <w:tcW w:w="1274" w:type="dxa"/>
            <w:tcBorders>
              <w:top w:val="single" w:sz="4" w:space="0" w:color="000000"/>
              <w:left w:val="single" w:sz="4" w:space="0" w:color="000000"/>
              <w:bottom w:val="single" w:sz="4" w:space="0" w:color="000000"/>
            </w:tcBorders>
          </w:tcPr>
          <w:p w14:paraId="7B13BD9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10</w:t>
            </w:r>
          </w:p>
        </w:tc>
        <w:tc>
          <w:tcPr>
            <w:tcW w:w="3546" w:type="dxa"/>
            <w:tcBorders>
              <w:top w:val="single" w:sz="4" w:space="0" w:color="000000"/>
              <w:left w:val="single" w:sz="4" w:space="0" w:color="000000"/>
              <w:bottom w:val="single" w:sz="4" w:space="0" w:color="000000"/>
            </w:tcBorders>
          </w:tcPr>
          <w:p w14:paraId="3F5DF040"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10^ - 15^ Classificata</w:t>
            </w:r>
          </w:p>
        </w:tc>
        <w:tc>
          <w:tcPr>
            <w:tcW w:w="1394" w:type="dxa"/>
            <w:tcBorders>
              <w:top w:val="single" w:sz="4" w:space="0" w:color="000000"/>
              <w:left w:val="single" w:sz="4" w:space="0" w:color="000000"/>
              <w:bottom w:val="single" w:sz="4" w:space="0" w:color="000000"/>
              <w:right w:val="single" w:sz="4" w:space="0" w:color="000000"/>
            </w:tcBorders>
          </w:tcPr>
          <w:p w14:paraId="11D6945B"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w:t>
            </w:r>
          </w:p>
        </w:tc>
      </w:tr>
    </w:tbl>
    <w:p w14:paraId="34ADB185" w14:textId="77777777" w:rsidR="00CD728E" w:rsidRPr="00CD728E" w:rsidRDefault="00CD728E" w:rsidP="00CD728E">
      <w:pPr>
        <w:rPr>
          <w:color w:val="002060"/>
          <w:sz w:val="22"/>
          <w:szCs w:val="22"/>
        </w:rPr>
      </w:pPr>
    </w:p>
    <w:p w14:paraId="068016A8"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A parità di punti, alle Società verrà assegnato lo stesso punteggio.</w:t>
      </w:r>
    </w:p>
    <w:p w14:paraId="7AF1EE9D" w14:textId="77777777" w:rsidR="00CD728E" w:rsidRPr="00CD728E" w:rsidRDefault="00CD728E" w:rsidP="00CD728E">
      <w:pPr>
        <w:rPr>
          <w:color w:val="002060"/>
          <w:sz w:val="22"/>
          <w:szCs w:val="22"/>
        </w:rPr>
      </w:pPr>
    </w:p>
    <w:p w14:paraId="2E5BF718"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Alle Società che nella speciale classifica del Premio Disciplina:</w:t>
      </w:r>
    </w:p>
    <w:p w14:paraId="19232984" w14:textId="77777777" w:rsidR="00CD728E" w:rsidRPr="00CD728E" w:rsidRDefault="00CD728E" w:rsidP="00CD728E">
      <w:pPr>
        <w:rPr>
          <w:rFonts w:ascii="Arial" w:hAnsi="Arial" w:cs="Arial"/>
          <w:color w:val="002060"/>
          <w:sz w:val="22"/>
          <w:szCs w:val="22"/>
        </w:rPr>
      </w:pPr>
    </w:p>
    <w:p w14:paraId="74FC5F9A" w14:textId="77777777" w:rsidR="00CD728E" w:rsidRPr="00CD728E" w:rsidRDefault="00CD728E" w:rsidP="00CD728E">
      <w:pPr>
        <w:numPr>
          <w:ilvl w:val="0"/>
          <w:numId w:val="41"/>
        </w:numPr>
        <w:rPr>
          <w:rFonts w:ascii="Arial" w:hAnsi="Arial" w:cs="Arial"/>
          <w:color w:val="002060"/>
          <w:sz w:val="22"/>
          <w:szCs w:val="22"/>
        </w:rPr>
      </w:pPr>
      <w:r w:rsidRPr="00CD728E">
        <w:rPr>
          <w:rFonts w:ascii="Arial" w:hAnsi="Arial" w:cs="Arial"/>
          <w:color w:val="002060"/>
          <w:sz w:val="22"/>
          <w:szCs w:val="22"/>
        </w:rPr>
        <w:t>Abbiano superato i 100 punti verranno applicati 10 punti di penalizzazione;</w:t>
      </w:r>
    </w:p>
    <w:p w14:paraId="10EC8F0F" w14:textId="77777777" w:rsidR="00CD728E" w:rsidRPr="00CD728E" w:rsidRDefault="00CD728E" w:rsidP="00CD728E">
      <w:pPr>
        <w:numPr>
          <w:ilvl w:val="0"/>
          <w:numId w:val="41"/>
        </w:numPr>
        <w:rPr>
          <w:rFonts w:ascii="Arial" w:hAnsi="Arial" w:cs="Arial"/>
          <w:color w:val="002060"/>
          <w:sz w:val="22"/>
          <w:szCs w:val="22"/>
        </w:rPr>
      </w:pPr>
      <w:r w:rsidRPr="00CD728E">
        <w:rPr>
          <w:rFonts w:ascii="Arial" w:hAnsi="Arial" w:cs="Arial"/>
          <w:color w:val="002060"/>
          <w:sz w:val="22"/>
          <w:szCs w:val="22"/>
        </w:rPr>
        <w:t>Abbiano superato i 150 punti verranno applicati 20 punti di penalizzazione;</w:t>
      </w:r>
    </w:p>
    <w:p w14:paraId="5E38EC84" w14:textId="77777777" w:rsidR="00CD728E" w:rsidRPr="00CD728E" w:rsidRDefault="00CD728E" w:rsidP="00CD728E">
      <w:pPr>
        <w:numPr>
          <w:ilvl w:val="0"/>
          <w:numId w:val="41"/>
        </w:numPr>
        <w:rPr>
          <w:rFonts w:ascii="Arial" w:hAnsi="Arial" w:cs="Arial"/>
          <w:color w:val="002060"/>
          <w:sz w:val="22"/>
          <w:szCs w:val="22"/>
        </w:rPr>
      </w:pPr>
      <w:r w:rsidRPr="00CD728E">
        <w:rPr>
          <w:rFonts w:ascii="Arial" w:hAnsi="Arial" w:cs="Arial"/>
          <w:color w:val="002060"/>
          <w:sz w:val="22"/>
          <w:szCs w:val="22"/>
        </w:rPr>
        <w:t>Abbiano superato i 200 punti verranno escluse dalla graduatoria</w:t>
      </w:r>
    </w:p>
    <w:p w14:paraId="48D67B63" w14:textId="77777777" w:rsidR="00CD728E" w:rsidRPr="00CD728E" w:rsidRDefault="00CD728E" w:rsidP="00CD728E">
      <w:pPr>
        <w:rPr>
          <w:rFonts w:ascii="Arial" w:hAnsi="Arial" w:cs="Arial"/>
          <w:b/>
          <w:color w:val="002060"/>
          <w:sz w:val="22"/>
          <w:szCs w:val="22"/>
        </w:rPr>
      </w:pPr>
    </w:p>
    <w:p w14:paraId="67487355"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PUNTO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1276"/>
      </w:tblGrid>
      <w:tr w:rsidR="00CD728E" w:rsidRPr="00CD728E" w14:paraId="381FDD2F" w14:textId="77777777" w:rsidTr="00E97CE6">
        <w:tc>
          <w:tcPr>
            <w:tcW w:w="4815" w:type="dxa"/>
          </w:tcPr>
          <w:p w14:paraId="617D7312"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Campionato Under 21</w:t>
            </w:r>
          </w:p>
        </w:tc>
        <w:tc>
          <w:tcPr>
            <w:tcW w:w="1276" w:type="dxa"/>
          </w:tcPr>
          <w:p w14:paraId="24B468A9"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40</w:t>
            </w:r>
          </w:p>
        </w:tc>
      </w:tr>
      <w:tr w:rsidR="00CD728E" w:rsidRPr="00CD728E" w14:paraId="342754AF" w14:textId="77777777" w:rsidTr="00E97CE6">
        <w:tc>
          <w:tcPr>
            <w:tcW w:w="4815" w:type="dxa"/>
          </w:tcPr>
          <w:p w14:paraId="397519FC"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Campionato Under 19</w:t>
            </w:r>
          </w:p>
        </w:tc>
        <w:tc>
          <w:tcPr>
            <w:tcW w:w="1276" w:type="dxa"/>
          </w:tcPr>
          <w:p w14:paraId="5C729E14"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40</w:t>
            </w:r>
          </w:p>
        </w:tc>
      </w:tr>
      <w:tr w:rsidR="00CD728E" w:rsidRPr="00CD728E" w14:paraId="0159C987" w14:textId="77777777" w:rsidTr="00E97CE6">
        <w:tc>
          <w:tcPr>
            <w:tcW w:w="4815" w:type="dxa"/>
          </w:tcPr>
          <w:p w14:paraId="63E89B3C"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Campionato Under 19 Femminile</w:t>
            </w:r>
          </w:p>
        </w:tc>
        <w:tc>
          <w:tcPr>
            <w:tcW w:w="1276" w:type="dxa"/>
          </w:tcPr>
          <w:p w14:paraId="6D982895"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40</w:t>
            </w:r>
          </w:p>
        </w:tc>
      </w:tr>
      <w:tr w:rsidR="00CD728E" w:rsidRPr="00CD728E" w14:paraId="6B4D59E7" w14:textId="77777777" w:rsidTr="00E97CE6">
        <w:tc>
          <w:tcPr>
            <w:tcW w:w="4815" w:type="dxa"/>
          </w:tcPr>
          <w:p w14:paraId="6C94FB02"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Campionato Under 17</w:t>
            </w:r>
          </w:p>
        </w:tc>
        <w:tc>
          <w:tcPr>
            <w:tcW w:w="1276" w:type="dxa"/>
          </w:tcPr>
          <w:p w14:paraId="2A6E7A0F"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40</w:t>
            </w:r>
          </w:p>
        </w:tc>
      </w:tr>
      <w:tr w:rsidR="00CD728E" w:rsidRPr="00CD728E" w14:paraId="535D34BE" w14:textId="77777777" w:rsidTr="00E97CE6">
        <w:tc>
          <w:tcPr>
            <w:tcW w:w="4815" w:type="dxa"/>
          </w:tcPr>
          <w:p w14:paraId="117EE590"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Campionato Under 15</w:t>
            </w:r>
          </w:p>
        </w:tc>
        <w:tc>
          <w:tcPr>
            <w:tcW w:w="1276" w:type="dxa"/>
          </w:tcPr>
          <w:p w14:paraId="4C39757E"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40</w:t>
            </w:r>
          </w:p>
        </w:tc>
      </w:tr>
      <w:tr w:rsidR="00CD728E" w:rsidRPr="00CD728E" w14:paraId="45742D60" w14:textId="77777777" w:rsidTr="00E97CE6">
        <w:tc>
          <w:tcPr>
            <w:tcW w:w="4815" w:type="dxa"/>
          </w:tcPr>
          <w:p w14:paraId="39BD5249"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Attività di base</w:t>
            </w:r>
          </w:p>
        </w:tc>
        <w:tc>
          <w:tcPr>
            <w:tcW w:w="1276" w:type="dxa"/>
          </w:tcPr>
          <w:p w14:paraId="2F0A9EA0" w14:textId="77777777" w:rsidR="00CD728E" w:rsidRPr="00CD728E" w:rsidRDefault="00CD728E" w:rsidP="00CD728E">
            <w:pPr>
              <w:jc w:val="center"/>
              <w:rPr>
                <w:rFonts w:ascii="Arial" w:hAnsi="Arial" w:cs="Arial"/>
                <w:color w:val="002060"/>
                <w:sz w:val="22"/>
                <w:szCs w:val="22"/>
              </w:rPr>
            </w:pPr>
            <w:r w:rsidRPr="00CD728E">
              <w:rPr>
                <w:rFonts w:ascii="Arial" w:hAnsi="Arial" w:cs="Arial"/>
                <w:color w:val="002060"/>
                <w:sz w:val="22"/>
                <w:szCs w:val="22"/>
              </w:rPr>
              <w:t>Punti 50</w:t>
            </w:r>
          </w:p>
        </w:tc>
      </w:tr>
    </w:tbl>
    <w:p w14:paraId="14FDA022" w14:textId="77777777" w:rsidR="00CD728E" w:rsidRPr="00CD728E" w:rsidRDefault="00CD728E" w:rsidP="00CD728E">
      <w:pPr>
        <w:rPr>
          <w:rFonts w:ascii="Arial" w:hAnsi="Arial" w:cs="Arial"/>
          <w:color w:val="002060"/>
          <w:sz w:val="22"/>
          <w:szCs w:val="22"/>
        </w:rPr>
      </w:pPr>
    </w:p>
    <w:p w14:paraId="60F4ED2D"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PUNTO d)</w:t>
      </w:r>
    </w:p>
    <w:tbl>
      <w:tblPr>
        <w:tblW w:w="0" w:type="auto"/>
        <w:tblInd w:w="-25" w:type="dxa"/>
        <w:tblLayout w:type="fixed"/>
        <w:tblCellMar>
          <w:left w:w="70" w:type="dxa"/>
          <w:right w:w="70" w:type="dxa"/>
        </w:tblCellMar>
        <w:tblLook w:val="0000" w:firstRow="0" w:lastRow="0" w:firstColumn="0" w:lastColumn="0" w:noHBand="0" w:noVBand="0"/>
      </w:tblPr>
      <w:tblGrid>
        <w:gridCol w:w="4840"/>
        <w:gridCol w:w="1276"/>
      </w:tblGrid>
      <w:tr w:rsidR="00CD728E" w:rsidRPr="00CD728E" w14:paraId="1E4D1A65" w14:textId="77777777" w:rsidTr="00E97CE6">
        <w:tc>
          <w:tcPr>
            <w:tcW w:w="4840" w:type="dxa"/>
            <w:tcBorders>
              <w:top w:val="single" w:sz="4" w:space="0" w:color="000000"/>
              <w:left w:val="single" w:sz="4" w:space="0" w:color="000000"/>
              <w:bottom w:val="single" w:sz="4" w:space="0" w:color="000000"/>
            </w:tcBorders>
          </w:tcPr>
          <w:p w14:paraId="2F3BB35C"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Per la partecipazione alle Riunioni Provinciali</w:t>
            </w:r>
          </w:p>
        </w:tc>
        <w:tc>
          <w:tcPr>
            <w:tcW w:w="1276" w:type="dxa"/>
            <w:tcBorders>
              <w:top w:val="single" w:sz="4" w:space="0" w:color="000000"/>
              <w:left w:val="single" w:sz="4" w:space="0" w:color="000000"/>
              <w:bottom w:val="single" w:sz="4" w:space="0" w:color="000000"/>
              <w:right w:val="single" w:sz="4" w:space="0" w:color="000000"/>
            </w:tcBorders>
          </w:tcPr>
          <w:p w14:paraId="205CAC5C"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5</w:t>
            </w:r>
          </w:p>
        </w:tc>
      </w:tr>
      <w:tr w:rsidR="00CD728E" w:rsidRPr="00CD728E" w14:paraId="3FF3D2BB" w14:textId="77777777" w:rsidTr="00E97CE6">
        <w:tc>
          <w:tcPr>
            <w:tcW w:w="4840" w:type="dxa"/>
            <w:tcBorders>
              <w:top w:val="single" w:sz="4" w:space="0" w:color="000000"/>
              <w:left w:val="single" w:sz="4" w:space="0" w:color="000000"/>
              <w:bottom w:val="single" w:sz="4" w:space="0" w:color="000000"/>
            </w:tcBorders>
          </w:tcPr>
          <w:p w14:paraId="0EFA476C"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Per la partecipazione alle Assemblee Regionali</w:t>
            </w:r>
          </w:p>
        </w:tc>
        <w:tc>
          <w:tcPr>
            <w:tcW w:w="1276" w:type="dxa"/>
            <w:tcBorders>
              <w:top w:val="single" w:sz="4" w:space="0" w:color="000000"/>
              <w:left w:val="single" w:sz="4" w:space="0" w:color="000000"/>
              <w:bottom w:val="single" w:sz="4" w:space="0" w:color="000000"/>
              <w:right w:val="single" w:sz="4" w:space="0" w:color="000000"/>
            </w:tcBorders>
          </w:tcPr>
          <w:p w14:paraId="3292AC96" w14:textId="77777777" w:rsidR="00CD728E" w:rsidRPr="00CD728E" w:rsidRDefault="00CD728E" w:rsidP="00CD728E">
            <w:pPr>
              <w:snapToGrid w:val="0"/>
              <w:rPr>
                <w:rFonts w:ascii="Arial" w:hAnsi="Arial" w:cs="Arial"/>
                <w:color w:val="002060"/>
                <w:sz w:val="22"/>
                <w:szCs w:val="22"/>
              </w:rPr>
            </w:pPr>
            <w:r w:rsidRPr="00CD728E">
              <w:rPr>
                <w:rFonts w:ascii="Arial" w:hAnsi="Arial" w:cs="Arial"/>
                <w:color w:val="002060"/>
                <w:sz w:val="22"/>
                <w:szCs w:val="22"/>
              </w:rPr>
              <w:t>Punti    10</w:t>
            </w:r>
          </w:p>
        </w:tc>
      </w:tr>
    </w:tbl>
    <w:p w14:paraId="07E81A6B" w14:textId="77777777" w:rsidR="00CD728E" w:rsidRPr="00CD728E" w:rsidRDefault="00CD728E" w:rsidP="00CD728E">
      <w:pPr>
        <w:rPr>
          <w:rFonts w:ascii="Arial" w:hAnsi="Arial" w:cs="Arial"/>
          <w:color w:val="002060"/>
          <w:sz w:val="22"/>
          <w:szCs w:val="22"/>
        </w:rPr>
      </w:pPr>
    </w:p>
    <w:p w14:paraId="6E4A1D1C" w14:textId="77777777" w:rsidR="00CD728E" w:rsidRPr="00CD728E" w:rsidRDefault="00CD728E" w:rsidP="00CD728E">
      <w:pPr>
        <w:rPr>
          <w:rFonts w:ascii="Arial" w:hAnsi="Arial" w:cs="Arial"/>
          <w:b/>
          <w:color w:val="002060"/>
          <w:sz w:val="22"/>
          <w:szCs w:val="22"/>
        </w:rPr>
      </w:pPr>
      <w:r w:rsidRPr="00CD728E">
        <w:rPr>
          <w:rFonts w:ascii="Arial" w:hAnsi="Arial" w:cs="Arial"/>
          <w:b/>
          <w:color w:val="002060"/>
          <w:sz w:val="22"/>
          <w:szCs w:val="22"/>
        </w:rPr>
        <w:t>PUNTO e)</w:t>
      </w:r>
    </w:p>
    <w:p w14:paraId="2C4BBBC0"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Verranno assegnati 5 punti per la partecipazione alla Coppa Italia ed alla Coppa</w:t>
      </w:r>
      <w:r w:rsidRPr="00CD728E">
        <w:rPr>
          <w:rFonts w:ascii="Arial" w:hAnsi="Arial" w:cs="Arial"/>
          <w:b/>
          <w:bCs/>
          <w:color w:val="002060"/>
          <w:sz w:val="22"/>
          <w:szCs w:val="22"/>
        </w:rPr>
        <w:t xml:space="preserve"> </w:t>
      </w:r>
      <w:r w:rsidRPr="00CD728E">
        <w:rPr>
          <w:rFonts w:ascii="Arial" w:hAnsi="Arial" w:cs="Arial"/>
          <w:color w:val="002060"/>
          <w:sz w:val="22"/>
          <w:szCs w:val="22"/>
        </w:rPr>
        <w:t>Marche.</w:t>
      </w:r>
    </w:p>
    <w:p w14:paraId="706E82E6"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Verranno inoltre assegnati 30 e 15 punti rispettivamente alla prima e alla seconda classificata nella fase regionale di Coppa Italia 2025/2026.</w:t>
      </w:r>
    </w:p>
    <w:p w14:paraId="5AA09CB3"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Alle Società che si ritirino dalla Coppa Italia verranno applicati 10 punti di penalizzazione.</w:t>
      </w:r>
    </w:p>
    <w:p w14:paraId="5EA875A3" w14:textId="77777777" w:rsidR="00CD728E" w:rsidRPr="00CD728E" w:rsidRDefault="00CD728E" w:rsidP="00CD728E">
      <w:pPr>
        <w:rPr>
          <w:rFonts w:ascii="Arial" w:hAnsi="Arial" w:cs="Arial"/>
          <w:color w:val="002060"/>
          <w:sz w:val="22"/>
          <w:szCs w:val="22"/>
        </w:rPr>
      </w:pPr>
      <w:r w:rsidRPr="00CD728E">
        <w:rPr>
          <w:rFonts w:ascii="Arial" w:hAnsi="Arial" w:cs="Arial"/>
          <w:color w:val="002060"/>
          <w:sz w:val="22"/>
          <w:szCs w:val="22"/>
        </w:rPr>
        <w:t>Alle Società escluse dagli Organi di disciplina sportiva dalla Coppa Italia verranno applicati 20 punti di penalizzazione.</w:t>
      </w:r>
    </w:p>
    <w:p w14:paraId="627BBA09" w14:textId="77777777" w:rsidR="00294F48" w:rsidRDefault="00294F48" w:rsidP="006F108A">
      <w:pPr>
        <w:rPr>
          <w:rFonts w:ascii="Arial" w:hAnsi="Arial" w:cs="Arial"/>
          <w:bCs/>
          <w:color w:val="002060"/>
          <w:sz w:val="22"/>
          <w:szCs w:val="22"/>
        </w:rPr>
      </w:pPr>
    </w:p>
    <w:p w14:paraId="7D59684C" w14:textId="77777777" w:rsidR="00294F48" w:rsidRPr="00EE347A" w:rsidRDefault="00294F48" w:rsidP="006F108A">
      <w:pPr>
        <w:rPr>
          <w:rFonts w:ascii="Arial" w:hAnsi="Arial" w:cs="Arial"/>
          <w:bCs/>
          <w:color w:val="002060"/>
          <w:sz w:val="22"/>
          <w:szCs w:val="22"/>
        </w:rPr>
      </w:pPr>
    </w:p>
    <w:p w14:paraId="076A19F8" w14:textId="77777777" w:rsidR="006F108A" w:rsidRPr="00EE347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E347A">
        <w:rPr>
          <w:color w:val="002060"/>
        </w:rPr>
        <w:t>SETTORE GIOVANILE E SCOLASTICO</w:t>
      </w:r>
    </w:p>
    <w:p w14:paraId="0C73036F" w14:textId="77777777" w:rsidR="006F108A" w:rsidRDefault="006F108A" w:rsidP="006F108A">
      <w:pPr>
        <w:widowControl w:val="0"/>
        <w:suppressAutoHyphens/>
        <w:rPr>
          <w:rFonts w:ascii="Trebuchet MS" w:eastAsia="Arial MT" w:hAnsi="Trebuchet MS" w:cs="Arial MT"/>
          <w:b/>
          <w:color w:val="002060"/>
        </w:rPr>
      </w:pPr>
    </w:p>
    <w:p w14:paraId="6EBC30DE" w14:textId="77777777" w:rsidR="00295DD3" w:rsidRPr="00295DD3" w:rsidRDefault="00295DD3" w:rsidP="00295DD3">
      <w:pPr>
        <w:pStyle w:val="LndNormale1"/>
        <w:rPr>
          <w:b/>
          <w:color w:val="002060"/>
          <w:sz w:val="28"/>
          <w:szCs w:val="28"/>
          <w:u w:val="single"/>
        </w:rPr>
      </w:pPr>
      <w:r w:rsidRPr="00295DD3">
        <w:rPr>
          <w:b/>
          <w:color w:val="002060"/>
          <w:sz w:val="28"/>
          <w:szCs w:val="28"/>
          <w:u w:val="single"/>
        </w:rPr>
        <w:t>CAMPIONATI GIOVANILI 2026/2027</w:t>
      </w:r>
    </w:p>
    <w:p w14:paraId="44ABA112" w14:textId="77777777" w:rsidR="00295DD3" w:rsidRPr="00295DD3" w:rsidRDefault="00295DD3" w:rsidP="00295DD3">
      <w:pPr>
        <w:pStyle w:val="LndNormale1"/>
        <w:rPr>
          <w:b/>
          <w:color w:val="002060"/>
          <w:szCs w:val="22"/>
          <w:u w:val="single"/>
        </w:rPr>
      </w:pPr>
    </w:p>
    <w:p w14:paraId="074F0317" w14:textId="77777777" w:rsidR="00295DD3" w:rsidRPr="00295DD3" w:rsidRDefault="00295DD3" w:rsidP="00295DD3">
      <w:pPr>
        <w:pStyle w:val="LndNormale1"/>
        <w:rPr>
          <w:b/>
          <w:color w:val="002060"/>
          <w:sz w:val="24"/>
          <w:szCs w:val="24"/>
        </w:rPr>
      </w:pPr>
      <w:r w:rsidRPr="00295DD3">
        <w:rPr>
          <w:b/>
          <w:color w:val="002060"/>
          <w:sz w:val="24"/>
          <w:szCs w:val="24"/>
        </w:rPr>
        <w:t xml:space="preserve">Si informanoo le Società che, In adeguamento a quanto fissato dal Settore per l’Attività Giovanile e Scolastica della FIGC, il Comitato Regionale Marche, dalla prossima stagione sportiva 2026/2027, non organizzirà i campionati provinciali Under 17 Cadetti e Under 15 Cadetti; gli stessi saranno sostituiti dai campionati provinciali Under 14 e Under 16. </w:t>
      </w:r>
    </w:p>
    <w:p w14:paraId="7D362AC5" w14:textId="77777777" w:rsidR="00295DD3" w:rsidRPr="00295DD3" w:rsidRDefault="00295DD3" w:rsidP="00295DD3">
      <w:pPr>
        <w:pStyle w:val="LndNormale1"/>
        <w:rPr>
          <w:b/>
          <w:color w:val="002060"/>
          <w:sz w:val="24"/>
          <w:szCs w:val="24"/>
        </w:rPr>
      </w:pPr>
      <w:r w:rsidRPr="00295DD3">
        <w:rPr>
          <w:b/>
          <w:color w:val="002060"/>
          <w:sz w:val="24"/>
          <w:szCs w:val="24"/>
        </w:rPr>
        <w:t>Successvamente verranno comunicati i dettagli.</w:t>
      </w:r>
    </w:p>
    <w:p w14:paraId="7A3F7018" w14:textId="77777777" w:rsidR="00295DD3" w:rsidRDefault="00295DD3" w:rsidP="006F108A">
      <w:pPr>
        <w:widowControl w:val="0"/>
        <w:suppressAutoHyphens/>
        <w:rPr>
          <w:rFonts w:ascii="Trebuchet MS" w:eastAsia="Arial MT" w:hAnsi="Trebuchet MS" w:cs="Arial MT"/>
          <w:b/>
          <w:color w:val="002060"/>
        </w:rPr>
      </w:pPr>
    </w:p>
    <w:p w14:paraId="716E742D" w14:textId="77777777" w:rsidR="00295DD3" w:rsidRPr="00EE347A" w:rsidRDefault="00295DD3" w:rsidP="006F108A">
      <w:pPr>
        <w:widowControl w:val="0"/>
        <w:suppressAutoHyphens/>
        <w:rPr>
          <w:rFonts w:ascii="Trebuchet MS" w:eastAsia="Arial MT" w:hAnsi="Trebuchet MS" w:cs="Arial MT"/>
          <w:b/>
          <w:color w:val="002060"/>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lastRenderedPageBreak/>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7"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8"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9"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3734EB86" w14:textId="77777777" w:rsidR="00DA25F6" w:rsidRPr="00E57A83" w:rsidRDefault="00DA25F6" w:rsidP="00DA25F6">
      <w:pPr>
        <w:pStyle w:val="LndNormale1"/>
        <w:rPr>
          <w:b/>
          <w:color w:val="002060"/>
          <w:sz w:val="28"/>
          <w:szCs w:val="28"/>
          <w:u w:val="single"/>
        </w:rPr>
      </w:pPr>
      <w:r w:rsidRPr="00E57A83">
        <w:rPr>
          <w:b/>
          <w:color w:val="002060"/>
          <w:sz w:val="28"/>
          <w:szCs w:val="28"/>
          <w:u w:val="single"/>
        </w:rPr>
        <w:t xml:space="preserve">CERIMONIA DI PREMIAZIONE – STAGIONE SPORTIVA </w:t>
      </w:r>
      <w:r>
        <w:rPr>
          <w:b/>
          <w:color w:val="002060"/>
          <w:sz w:val="28"/>
          <w:szCs w:val="28"/>
          <w:u w:val="single"/>
        </w:rPr>
        <w:t>2024-2025</w:t>
      </w:r>
    </w:p>
    <w:p w14:paraId="043C48F4" w14:textId="77777777" w:rsidR="00DA25F6" w:rsidRDefault="00DA25F6" w:rsidP="00DA25F6">
      <w:pPr>
        <w:pStyle w:val="LndNormale1"/>
        <w:rPr>
          <w:bCs/>
          <w:color w:val="002060"/>
          <w:szCs w:val="22"/>
        </w:rPr>
      </w:pPr>
    </w:p>
    <w:p w14:paraId="17C760E1" w14:textId="77777777" w:rsidR="00DA25F6" w:rsidRPr="00EE6933" w:rsidRDefault="00DA25F6" w:rsidP="00DA25F6">
      <w:pPr>
        <w:pStyle w:val="LndNormale1"/>
        <w:rPr>
          <w:bCs/>
          <w:color w:val="002060"/>
          <w:szCs w:val="22"/>
        </w:rPr>
      </w:pPr>
      <w:r w:rsidRPr="00EE6933">
        <w:rPr>
          <w:bCs/>
          <w:color w:val="002060"/>
          <w:szCs w:val="22"/>
        </w:rPr>
        <w:t xml:space="preserve">Si trasmette di seguito l’elenco delle società della scrivente Delegazione Provinciale che verranno premiate durante la Cerimonia di Premiazione in programma martedì </w:t>
      </w:r>
      <w:r>
        <w:rPr>
          <w:bCs/>
          <w:color w:val="002060"/>
          <w:szCs w:val="22"/>
        </w:rPr>
        <w:t>15 Luglio</w:t>
      </w:r>
      <w:r w:rsidRPr="00EE6933">
        <w:rPr>
          <w:bCs/>
          <w:color w:val="002060"/>
          <w:szCs w:val="22"/>
        </w:rPr>
        <w:t xml:space="preserve"> presso il Comitato Regionale Marche:</w:t>
      </w:r>
    </w:p>
    <w:p w14:paraId="56DC5FF8" w14:textId="77777777" w:rsidR="00DA25F6" w:rsidRDefault="00DA25F6" w:rsidP="00DA25F6">
      <w:pPr>
        <w:pStyle w:val="LndNormale1"/>
        <w:rPr>
          <w:b/>
          <w:color w:val="002060"/>
          <w:szCs w:val="22"/>
        </w:rPr>
      </w:pPr>
    </w:p>
    <w:p w14:paraId="5F5A8AD4"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CAMPIONATI</w:t>
      </w:r>
    </w:p>
    <w:p w14:paraId="2F8CC9C6" w14:textId="77777777" w:rsidR="00DA25F6" w:rsidRPr="00762A30" w:rsidRDefault="00DA25F6" w:rsidP="00DA25F6">
      <w:pPr>
        <w:pStyle w:val="LndNormale1"/>
        <w:rPr>
          <w:b/>
          <w:color w:val="002060"/>
          <w:szCs w:val="22"/>
          <w:highlight w:val="yellow"/>
        </w:rPr>
      </w:pPr>
    </w:p>
    <w:p w14:paraId="747D2F7E" w14:textId="05F41A7A" w:rsidR="004458CE" w:rsidRPr="004458CE" w:rsidRDefault="004458CE" w:rsidP="00DA25F6">
      <w:pPr>
        <w:pStyle w:val="LndNormale1"/>
        <w:rPr>
          <w:bCs/>
          <w:color w:val="002060"/>
          <w:szCs w:val="22"/>
        </w:rPr>
      </w:pPr>
      <w:r w:rsidRPr="00A5181E">
        <w:rPr>
          <w:b/>
          <w:color w:val="002060"/>
          <w:szCs w:val="22"/>
        </w:rPr>
        <w:t>A.S.D. ASCOLI CALCIO A 5</w:t>
      </w:r>
      <w:r w:rsidRPr="004458CE">
        <w:rPr>
          <w:bCs/>
          <w:color w:val="002060"/>
          <w:szCs w:val="22"/>
        </w:rPr>
        <w:tab/>
      </w:r>
      <w:r w:rsidRPr="004458CE">
        <w:rPr>
          <w:bCs/>
          <w:color w:val="002060"/>
          <w:szCs w:val="22"/>
        </w:rPr>
        <w:tab/>
        <w:t>Campionato Serie C2 Calcio a 5 girone C</w:t>
      </w:r>
    </w:p>
    <w:p w14:paraId="0193FD26" w14:textId="00A8760B" w:rsidR="004458CE" w:rsidRPr="004458CE" w:rsidRDefault="004458CE" w:rsidP="00DA25F6">
      <w:pPr>
        <w:pStyle w:val="LndNormale1"/>
        <w:rPr>
          <w:bCs/>
          <w:color w:val="002060"/>
          <w:szCs w:val="22"/>
        </w:rPr>
      </w:pPr>
      <w:r w:rsidRPr="00A5181E">
        <w:rPr>
          <w:b/>
          <w:color w:val="002060"/>
          <w:szCs w:val="22"/>
        </w:rPr>
        <w:t>A.S.D. COMUNANZA</w:t>
      </w:r>
      <w:r w:rsidRPr="00A5181E">
        <w:rPr>
          <w:b/>
          <w:color w:val="002060"/>
          <w:szCs w:val="22"/>
        </w:rPr>
        <w:tab/>
      </w:r>
      <w:r w:rsidRPr="004458CE">
        <w:rPr>
          <w:bCs/>
          <w:color w:val="002060"/>
          <w:szCs w:val="22"/>
        </w:rPr>
        <w:tab/>
      </w:r>
      <w:r w:rsidRPr="004458CE">
        <w:rPr>
          <w:bCs/>
          <w:color w:val="002060"/>
          <w:szCs w:val="22"/>
        </w:rPr>
        <w:tab/>
        <w:t xml:space="preserve">Campionato Juniores Under 19 Ascoli </w:t>
      </w:r>
    </w:p>
    <w:p w14:paraId="25633E66" w14:textId="77777777" w:rsidR="004458CE" w:rsidRPr="004458CE" w:rsidRDefault="004458CE" w:rsidP="00DA25F6">
      <w:pPr>
        <w:pStyle w:val="LndNormale1"/>
        <w:rPr>
          <w:bCs/>
          <w:color w:val="002060"/>
          <w:szCs w:val="22"/>
        </w:rPr>
      </w:pPr>
      <w:r w:rsidRPr="00A5181E">
        <w:rPr>
          <w:b/>
          <w:color w:val="002060"/>
          <w:szCs w:val="22"/>
        </w:rPr>
        <w:t>A.S.D. CUPRENSE 1933</w:t>
      </w:r>
      <w:r w:rsidRPr="004458CE">
        <w:rPr>
          <w:bCs/>
          <w:color w:val="002060"/>
          <w:szCs w:val="22"/>
        </w:rPr>
        <w:tab/>
      </w:r>
      <w:r w:rsidRPr="004458CE">
        <w:rPr>
          <w:bCs/>
          <w:color w:val="002060"/>
          <w:szCs w:val="22"/>
        </w:rPr>
        <w:tab/>
      </w:r>
      <w:r w:rsidRPr="004458CE">
        <w:rPr>
          <w:bCs/>
          <w:color w:val="002060"/>
          <w:szCs w:val="22"/>
        </w:rPr>
        <w:tab/>
        <w:t>Campionato eSport Regionale girone A</w:t>
      </w:r>
    </w:p>
    <w:p w14:paraId="6B5D8D3E" w14:textId="77777777" w:rsidR="004458CE" w:rsidRPr="004458CE" w:rsidRDefault="004458CE" w:rsidP="00DA25F6">
      <w:pPr>
        <w:pStyle w:val="LndNormale1"/>
        <w:rPr>
          <w:bCs/>
          <w:color w:val="002060"/>
          <w:szCs w:val="22"/>
        </w:rPr>
      </w:pPr>
      <w:r w:rsidRPr="00A5181E">
        <w:rPr>
          <w:b/>
          <w:color w:val="002060"/>
          <w:szCs w:val="22"/>
        </w:rPr>
        <w:t>A.S.D. CUPRENSE 1933</w:t>
      </w:r>
      <w:r w:rsidRPr="004458CE">
        <w:rPr>
          <w:bCs/>
          <w:color w:val="002060"/>
          <w:szCs w:val="22"/>
        </w:rPr>
        <w:tab/>
      </w:r>
      <w:r w:rsidRPr="004458CE">
        <w:rPr>
          <w:bCs/>
          <w:color w:val="002060"/>
          <w:szCs w:val="22"/>
        </w:rPr>
        <w:tab/>
      </w:r>
      <w:r w:rsidRPr="004458CE">
        <w:rPr>
          <w:bCs/>
          <w:color w:val="002060"/>
          <w:szCs w:val="22"/>
        </w:rPr>
        <w:tab/>
        <w:t>Coppa Marche Juniores Under 19 Ascoli</w:t>
      </w:r>
    </w:p>
    <w:p w14:paraId="7F008615" w14:textId="77777777" w:rsidR="004458CE" w:rsidRPr="004458CE" w:rsidRDefault="004458CE" w:rsidP="00DA25F6">
      <w:pPr>
        <w:pStyle w:val="LndNormale1"/>
        <w:rPr>
          <w:bCs/>
          <w:color w:val="002060"/>
          <w:szCs w:val="22"/>
        </w:rPr>
      </w:pPr>
      <w:r w:rsidRPr="00A5181E">
        <w:rPr>
          <w:b/>
          <w:color w:val="002060"/>
          <w:szCs w:val="22"/>
        </w:rPr>
        <w:t>A.S.D. MANSARDA PAGLIARE</w:t>
      </w:r>
      <w:r w:rsidRPr="004458CE">
        <w:rPr>
          <w:bCs/>
          <w:color w:val="002060"/>
          <w:szCs w:val="22"/>
        </w:rPr>
        <w:tab/>
      </w:r>
      <w:r w:rsidRPr="004458CE">
        <w:rPr>
          <w:bCs/>
          <w:color w:val="002060"/>
          <w:szCs w:val="22"/>
        </w:rPr>
        <w:tab/>
        <w:t>Campionato Serie D Calcio a 5 girone F</w:t>
      </w:r>
    </w:p>
    <w:p w14:paraId="5224D448" w14:textId="77777777" w:rsidR="004458CE" w:rsidRPr="004458CE" w:rsidRDefault="004458CE" w:rsidP="00DA25F6">
      <w:pPr>
        <w:pStyle w:val="LndNormale1"/>
        <w:rPr>
          <w:bCs/>
          <w:color w:val="002060"/>
          <w:szCs w:val="22"/>
        </w:rPr>
      </w:pPr>
      <w:r w:rsidRPr="00A5181E">
        <w:rPr>
          <w:b/>
          <w:color w:val="002060"/>
          <w:szCs w:val="22"/>
        </w:rPr>
        <w:t>A.S.D. MICIO UNITED</w:t>
      </w:r>
      <w:r w:rsidRPr="004458CE">
        <w:rPr>
          <w:bCs/>
          <w:color w:val="002060"/>
          <w:szCs w:val="22"/>
        </w:rPr>
        <w:tab/>
      </w:r>
      <w:r w:rsidRPr="004458CE">
        <w:rPr>
          <w:bCs/>
          <w:color w:val="002060"/>
          <w:szCs w:val="22"/>
        </w:rPr>
        <w:tab/>
      </w:r>
      <w:r w:rsidRPr="004458CE">
        <w:rPr>
          <w:bCs/>
          <w:color w:val="002060"/>
          <w:szCs w:val="22"/>
        </w:rPr>
        <w:tab/>
        <w:t>Campionato Terza Categoria Ascoli girone G</w:t>
      </w:r>
    </w:p>
    <w:p w14:paraId="69F0A359" w14:textId="77777777" w:rsidR="004458CE" w:rsidRPr="004458CE" w:rsidRDefault="004458CE" w:rsidP="00DA25F6">
      <w:pPr>
        <w:pStyle w:val="LndNormale1"/>
        <w:rPr>
          <w:bCs/>
          <w:color w:val="002060"/>
          <w:szCs w:val="22"/>
        </w:rPr>
      </w:pPr>
      <w:r w:rsidRPr="00A5181E">
        <w:rPr>
          <w:b/>
          <w:color w:val="002060"/>
          <w:szCs w:val="22"/>
        </w:rPr>
        <w:t>A.S.D. SPORTING GROTTAMMARE</w:t>
      </w:r>
      <w:r w:rsidRPr="004458CE">
        <w:rPr>
          <w:bCs/>
          <w:color w:val="002060"/>
          <w:szCs w:val="22"/>
        </w:rPr>
        <w:tab/>
        <w:t>Campionato Serie D Calcio a 5 girone E</w:t>
      </w:r>
    </w:p>
    <w:p w14:paraId="4FB77B53" w14:textId="77777777" w:rsidR="004458CE" w:rsidRPr="004458CE" w:rsidRDefault="004458CE" w:rsidP="00DA25F6">
      <w:pPr>
        <w:pStyle w:val="LndNormale1"/>
        <w:rPr>
          <w:bCs/>
          <w:color w:val="002060"/>
          <w:szCs w:val="22"/>
        </w:rPr>
      </w:pPr>
      <w:r w:rsidRPr="00A5181E">
        <w:rPr>
          <w:b/>
          <w:color w:val="002060"/>
          <w:szCs w:val="22"/>
        </w:rPr>
        <w:t>ASCOLI CALCIO 1898 FC SPA</w:t>
      </w:r>
      <w:r w:rsidRPr="004458CE">
        <w:rPr>
          <w:bCs/>
          <w:color w:val="002060"/>
          <w:szCs w:val="22"/>
        </w:rPr>
        <w:tab/>
      </w:r>
      <w:r w:rsidRPr="004458CE">
        <w:rPr>
          <w:bCs/>
          <w:color w:val="002060"/>
          <w:szCs w:val="22"/>
        </w:rPr>
        <w:tab/>
        <w:t>Campionato Under 17 Femminile</w:t>
      </w:r>
    </w:p>
    <w:p w14:paraId="4D0311DE" w14:textId="77777777" w:rsidR="004458CE" w:rsidRPr="004458CE" w:rsidRDefault="004458CE" w:rsidP="00DA25F6">
      <w:pPr>
        <w:pStyle w:val="LndNormale1"/>
        <w:rPr>
          <w:bCs/>
          <w:color w:val="002060"/>
          <w:szCs w:val="22"/>
        </w:rPr>
      </w:pPr>
      <w:r w:rsidRPr="00A5181E">
        <w:rPr>
          <w:b/>
          <w:color w:val="002060"/>
          <w:szCs w:val="22"/>
        </w:rPr>
        <w:t>S.S.D. PICENO UNITED MMX</w:t>
      </w:r>
      <w:r w:rsidRPr="004458CE">
        <w:rPr>
          <w:bCs/>
          <w:color w:val="002060"/>
          <w:szCs w:val="22"/>
        </w:rPr>
        <w:tab/>
      </w:r>
      <w:r w:rsidRPr="004458CE">
        <w:rPr>
          <w:bCs/>
          <w:color w:val="002060"/>
          <w:szCs w:val="22"/>
        </w:rPr>
        <w:tab/>
        <w:t>Campionato Seconda Categoria girone H</w:t>
      </w:r>
    </w:p>
    <w:p w14:paraId="09D14F03" w14:textId="77777777" w:rsidR="004458CE" w:rsidRPr="004458CE" w:rsidRDefault="004458CE" w:rsidP="00DA25F6">
      <w:pPr>
        <w:pStyle w:val="LndNormale1"/>
        <w:rPr>
          <w:bCs/>
          <w:color w:val="002060"/>
          <w:szCs w:val="22"/>
        </w:rPr>
      </w:pPr>
      <w:r w:rsidRPr="00A5181E">
        <w:rPr>
          <w:b/>
          <w:color w:val="002060"/>
          <w:szCs w:val="22"/>
        </w:rPr>
        <w:t>SAMBENEDETTESE C5 SSDARL</w:t>
      </w:r>
      <w:r w:rsidRPr="004458CE">
        <w:rPr>
          <w:bCs/>
          <w:color w:val="002060"/>
          <w:szCs w:val="22"/>
        </w:rPr>
        <w:tab/>
      </w:r>
      <w:r w:rsidRPr="004458CE">
        <w:rPr>
          <w:bCs/>
          <w:color w:val="002060"/>
          <w:szCs w:val="22"/>
        </w:rPr>
        <w:tab/>
        <w:t>Campionato Serie C1 Calcio a 5</w:t>
      </w:r>
    </w:p>
    <w:p w14:paraId="24B76894" w14:textId="77777777" w:rsidR="00DA25F6" w:rsidRPr="00762A30" w:rsidRDefault="00DA25F6" w:rsidP="00DA25F6">
      <w:pPr>
        <w:pStyle w:val="LndNormale1"/>
        <w:rPr>
          <w:bCs/>
          <w:color w:val="002060"/>
          <w:szCs w:val="22"/>
          <w:highlight w:val="yellow"/>
        </w:rPr>
      </w:pPr>
    </w:p>
    <w:p w14:paraId="2B33AB57" w14:textId="77777777" w:rsidR="00DA25F6" w:rsidRPr="00762A30" w:rsidRDefault="00DA25F6" w:rsidP="00DA25F6">
      <w:pPr>
        <w:pStyle w:val="LndNormale1"/>
        <w:rPr>
          <w:bCs/>
          <w:color w:val="002060"/>
          <w:szCs w:val="22"/>
          <w:highlight w:val="yellow"/>
        </w:rPr>
      </w:pPr>
    </w:p>
    <w:p w14:paraId="7840FD92"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GRADUATORIA COPPA DISCIPLINA</w:t>
      </w:r>
    </w:p>
    <w:p w14:paraId="704CC97D" w14:textId="77777777" w:rsidR="00DA25F6" w:rsidRPr="00762A30" w:rsidRDefault="00DA25F6" w:rsidP="00DA25F6">
      <w:pPr>
        <w:pStyle w:val="LndNormale1"/>
        <w:rPr>
          <w:b/>
          <w:color w:val="002060"/>
          <w:szCs w:val="22"/>
          <w:highlight w:val="yellow"/>
        </w:rPr>
      </w:pPr>
    </w:p>
    <w:p w14:paraId="5864AED6" w14:textId="77777777" w:rsidR="00A5181E" w:rsidRPr="004458CE" w:rsidRDefault="00A5181E" w:rsidP="00DA25F6">
      <w:pPr>
        <w:pStyle w:val="LndNormale1"/>
        <w:rPr>
          <w:bCs/>
          <w:color w:val="002060"/>
          <w:szCs w:val="22"/>
        </w:rPr>
      </w:pPr>
      <w:r w:rsidRPr="004458CE">
        <w:rPr>
          <w:b/>
          <w:color w:val="002060"/>
          <w:szCs w:val="22"/>
        </w:rPr>
        <w:t>A.S. UNIONE PIAZZA IMMACOLATA</w:t>
      </w:r>
      <w:r w:rsidRPr="004458CE">
        <w:rPr>
          <w:b/>
          <w:color w:val="002060"/>
          <w:szCs w:val="22"/>
        </w:rPr>
        <w:tab/>
      </w:r>
      <w:r w:rsidRPr="004458CE">
        <w:rPr>
          <w:bCs/>
          <w:color w:val="002060"/>
          <w:szCs w:val="22"/>
        </w:rPr>
        <w:t xml:space="preserve">Campionato Allievi </w:t>
      </w:r>
      <w:r>
        <w:rPr>
          <w:bCs/>
          <w:color w:val="002060"/>
          <w:szCs w:val="22"/>
        </w:rPr>
        <w:t xml:space="preserve">Under 17 </w:t>
      </w:r>
      <w:r w:rsidRPr="004458CE">
        <w:rPr>
          <w:bCs/>
          <w:color w:val="002060"/>
          <w:szCs w:val="22"/>
        </w:rPr>
        <w:t>Ascoli</w:t>
      </w:r>
    </w:p>
    <w:p w14:paraId="29942C5F" w14:textId="77777777" w:rsidR="00A5181E" w:rsidRPr="00F8707C" w:rsidRDefault="00A5181E" w:rsidP="00DA25F6">
      <w:pPr>
        <w:pStyle w:val="LndNormale1"/>
        <w:rPr>
          <w:bCs/>
          <w:color w:val="002060"/>
          <w:szCs w:val="22"/>
        </w:rPr>
      </w:pPr>
      <w:r w:rsidRPr="00A5181E">
        <w:rPr>
          <w:b/>
          <w:color w:val="002060"/>
          <w:szCs w:val="22"/>
        </w:rPr>
        <w:t>A.S.D. ASCOLI CALCIO A 5</w:t>
      </w:r>
      <w:r w:rsidRPr="00A5181E">
        <w:rPr>
          <w:b/>
          <w:color w:val="002060"/>
          <w:szCs w:val="22"/>
        </w:rPr>
        <w:tab/>
      </w:r>
      <w:r w:rsidRPr="00A5181E">
        <w:rPr>
          <w:b/>
          <w:color w:val="002060"/>
          <w:szCs w:val="22"/>
        </w:rPr>
        <w:tab/>
      </w:r>
      <w:r w:rsidRPr="00A5181E">
        <w:rPr>
          <w:bCs/>
          <w:color w:val="002060"/>
          <w:szCs w:val="22"/>
        </w:rPr>
        <w:t>Campionato Serie C2 Calcio a 5</w:t>
      </w:r>
    </w:p>
    <w:p w14:paraId="3477102E" w14:textId="77777777" w:rsidR="00A5181E" w:rsidRPr="004458CE" w:rsidRDefault="00A5181E" w:rsidP="00DA25F6">
      <w:pPr>
        <w:pStyle w:val="LndNormale1"/>
        <w:rPr>
          <w:bCs/>
          <w:color w:val="002060"/>
          <w:szCs w:val="22"/>
        </w:rPr>
      </w:pPr>
      <w:r w:rsidRPr="004458CE">
        <w:rPr>
          <w:b/>
          <w:color w:val="002060"/>
          <w:szCs w:val="22"/>
        </w:rPr>
        <w:t>A.S.D. PORTA ROMANA</w:t>
      </w:r>
      <w:r w:rsidRPr="004458CE">
        <w:rPr>
          <w:b/>
          <w:color w:val="002060"/>
          <w:szCs w:val="22"/>
        </w:rPr>
        <w:tab/>
      </w:r>
      <w:r w:rsidRPr="004458CE">
        <w:rPr>
          <w:b/>
          <w:color w:val="002060"/>
          <w:szCs w:val="22"/>
        </w:rPr>
        <w:tab/>
      </w:r>
      <w:r w:rsidRPr="004458CE">
        <w:rPr>
          <w:b/>
          <w:color w:val="002060"/>
          <w:szCs w:val="22"/>
        </w:rPr>
        <w:tab/>
      </w:r>
      <w:r w:rsidRPr="004458CE">
        <w:rPr>
          <w:bCs/>
          <w:color w:val="002060"/>
          <w:szCs w:val="22"/>
        </w:rPr>
        <w:t>Campionato Juniores Under 19 Ascoli</w:t>
      </w:r>
    </w:p>
    <w:p w14:paraId="56B47C1E" w14:textId="77777777" w:rsidR="00A5181E" w:rsidRPr="00A5181E" w:rsidRDefault="00A5181E" w:rsidP="00DA25F6">
      <w:pPr>
        <w:pStyle w:val="LndNormale1"/>
        <w:rPr>
          <w:bCs/>
          <w:color w:val="002060"/>
          <w:szCs w:val="22"/>
        </w:rPr>
      </w:pPr>
      <w:r w:rsidRPr="00A5181E">
        <w:rPr>
          <w:b/>
          <w:color w:val="002060"/>
          <w:szCs w:val="22"/>
        </w:rPr>
        <w:t>A.S.D. VIS STELLA MSP</w:t>
      </w:r>
      <w:r w:rsidRPr="00A5181E">
        <w:rPr>
          <w:bCs/>
          <w:color w:val="002060"/>
          <w:szCs w:val="22"/>
        </w:rPr>
        <w:tab/>
      </w:r>
      <w:r w:rsidRPr="00A5181E">
        <w:rPr>
          <w:bCs/>
          <w:color w:val="002060"/>
          <w:szCs w:val="22"/>
        </w:rPr>
        <w:tab/>
      </w:r>
      <w:r w:rsidRPr="00A5181E">
        <w:rPr>
          <w:bCs/>
          <w:color w:val="002060"/>
          <w:szCs w:val="22"/>
        </w:rPr>
        <w:tab/>
        <w:t>Torneo Amatori Ascoli</w:t>
      </w:r>
      <w:r w:rsidRPr="00A5181E">
        <w:rPr>
          <w:bCs/>
          <w:color w:val="002060"/>
          <w:szCs w:val="22"/>
        </w:rPr>
        <w:tab/>
      </w:r>
    </w:p>
    <w:p w14:paraId="650A68B5" w14:textId="77777777" w:rsidR="00A5181E" w:rsidRPr="00A5181E" w:rsidRDefault="00A5181E" w:rsidP="00DA25F6">
      <w:pPr>
        <w:pStyle w:val="LndNormale1"/>
        <w:rPr>
          <w:bCs/>
          <w:color w:val="002060"/>
          <w:szCs w:val="22"/>
        </w:rPr>
      </w:pPr>
      <w:r w:rsidRPr="00A5181E">
        <w:rPr>
          <w:b/>
          <w:color w:val="002060"/>
          <w:szCs w:val="22"/>
        </w:rPr>
        <w:t>ASCOLI CALCIO 1898 FC SPA</w:t>
      </w:r>
      <w:r w:rsidRPr="00A5181E">
        <w:rPr>
          <w:bCs/>
          <w:color w:val="002060"/>
          <w:szCs w:val="22"/>
        </w:rPr>
        <w:tab/>
      </w:r>
      <w:r w:rsidRPr="00A5181E">
        <w:rPr>
          <w:bCs/>
          <w:color w:val="002060"/>
          <w:szCs w:val="22"/>
        </w:rPr>
        <w:tab/>
        <w:t>Campionato Giovanissimi Under 15 Ascoli</w:t>
      </w:r>
    </w:p>
    <w:p w14:paraId="5B5FD17A" w14:textId="77777777" w:rsidR="00A5181E" w:rsidRPr="004458CE" w:rsidRDefault="00A5181E" w:rsidP="00DA25F6">
      <w:pPr>
        <w:pStyle w:val="LndNormale1"/>
        <w:rPr>
          <w:bCs/>
          <w:color w:val="002060"/>
          <w:szCs w:val="22"/>
        </w:rPr>
      </w:pPr>
      <w:r w:rsidRPr="004458CE">
        <w:rPr>
          <w:b/>
          <w:color w:val="002060"/>
          <w:szCs w:val="22"/>
        </w:rPr>
        <w:t>SSDARL CALCIO ATLETICO ASCOLI</w:t>
      </w:r>
      <w:r w:rsidRPr="004458CE">
        <w:rPr>
          <w:b/>
          <w:color w:val="002060"/>
          <w:szCs w:val="22"/>
        </w:rPr>
        <w:tab/>
      </w:r>
      <w:r w:rsidRPr="004458CE">
        <w:rPr>
          <w:bCs/>
          <w:color w:val="002060"/>
          <w:szCs w:val="22"/>
        </w:rPr>
        <w:t>Campionato Allievi Under 17 2° squadre Fermo</w:t>
      </w:r>
    </w:p>
    <w:p w14:paraId="635AA937" w14:textId="77777777" w:rsidR="00DA25F6" w:rsidRDefault="00DA25F6" w:rsidP="003249A0">
      <w:pPr>
        <w:pStyle w:val="LndNormale1"/>
        <w:rPr>
          <w:rFonts w:cs="Arial"/>
          <w:b/>
          <w:bCs/>
          <w:color w:val="002060"/>
          <w:sz w:val="28"/>
          <w:szCs w:val="28"/>
          <w:u w:val="single"/>
        </w:rPr>
      </w:pPr>
    </w:p>
    <w:p w14:paraId="1F18C916" w14:textId="77777777" w:rsidR="00DA25F6" w:rsidRPr="004374C8" w:rsidRDefault="00DA25F6" w:rsidP="006F108A">
      <w:pPr>
        <w:pStyle w:val="LndNormale1"/>
        <w:jc w:val="left"/>
        <w:rPr>
          <w:b/>
          <w:color w:val="002060"/>
          <w:sz w:val="24"/>
          <w:szCs w:val="24"/>
          <w:u w:val="single"/>
        </w:rPr>
      </w:pPr>
    </w:p>
    <w:p w14:paraId="0159E52F" w14:textId="019DD408"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2D5944F0" w14:textId="77777777" w:rsidR="00AA65A2" w:rsidRPr="007E69CE" w:rsidRDefault="00AA65A2" w:rsidP="000632F4">
      <w:pPr>
        <w:pStyle w:val="breakline"/>
        <w:jc w:val="both"/>
        <w:rPr>
          <w:color w:val="002060"/>
        </w:rPr>
      </w:pPr>
      <w:bookmarkStart w:id="15" w:name="_Hlk194314435"/>
    </w:p>
    <w:bookmarkEnd w:id="15"/>
    <w:p w14:paraId="1968626D" w14:textId="77777777" w:rsidR="00455DE4" w:rsidRPr="00C23D2F" w:rsidRDefault="00455DE4" w:rsidP="00455DE4">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DED1D8F" w14:textId="77777777" w:rsidR="002828DD" w:rsidRDefault="002828DD" w:rsidP="007B5DA4">
      <w:pPr>
        <w:pStyle w:val="LndNormale1"/>
        <w:rPr>
          <w:szCs w:val="22"/>
          <w:lang w:eastAsia="zh-CN"/>
        </w:rPr>
      </w:pPr>
    </w:p>
    <w:p w14:paraId="4FA26178" w14:textId="77777777" w:rsidR="0091638D" w:rsidRDefault="0091638D"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335BD34D" w14:textId="77777777" w:rsidR="00EA4AEE" w:rsidRDefault="00EA4AEE"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3A0B6607" w14:textId="77777777" w:rsidR="00D21B55" w:rsidRDefault="00D21B55" w:rsidP="00C84617">
      <w:pPr>
        <w:pStyle w:val="LndNormale1"/>
        <w:numPr>
          <w:ilvl w:val="0"/>
          <w:numId w:val="37"/>
        </w:numPr>
        <w:outlineLvl w:val="0"/>
        <w:rPr>
          <w:b/>
          <w:color w:val="002060"/>
          <w:u w:val="single"/>
        </w:rPr>
      </w:pPr>
      <w:r>
        <w:rPr>
          <w:b/>
          <w:color w:val="002060"/>
          <w:u w:val="single"/>
        </w:rPr>
        <w:t>Circolare n.49 LND</w:t>
      </w:r>
    </w:p>
    <w:p w14:paraId="0B8A605D" w14:textId="19CC9F18" w:rsidR="008B5408" w:rsidRDefault="008B5408" w:rsidP="00C84617">
      <w:pPr>
        <w:pStyle w:val="LndNormale1"/>
        <w:numPr>
          <w:ilvl w:val="0"/>
          <w:numId w:val="37"/>
        </w:numPr>
        <w:outlineLvl w:val="0"/>
        <w:rPr>
          <w:b/>
          <w:color w:val="002060"/>
          <w:u w:val="single"/>
        </w:rPr>
      </w:pPr>
      <w:r>
        <w:rPr>
          <w:b/>
          <w:color w:val="002060"/>
          <w:u w:val="single"/>
        </w:rPr>
        <w:t>Modulo domanda di ammissione campionato superiore C5</w:t>
      </w:r>
    </w:p>
    <w:p w14:paraId="7FA052EB" w14:textId="145A2C3A" w:rsidR="00C84617" w:rsidRDefault="00C84617" w:rsidP="00C84617">
      <w:pPr>
        <w:pStyle w:val="LndNormale1"/>
        <w:numPr>
          <w:ilvl w:val="0"/>
          <w:numId w:val="37"/>
        </w:numPr>
        <w:outlineLvl w:val="0"/>
        <w:rPr>
          <w:b/>
          <w:color w:val="002060"/>
          <w:u w:val="single"/>
        </w:rPr>
      </w:pPr>
      <w:r>
        <w:rPr>
          <w:b/>
          <w:color w:val="002060"/>
          <w:u w:val="single"/>
        </w:rPr>
        <w:t>Disponibilità di campo ENTE</w:t>
      </w:r>
    </w:p>
    <w:p w14:paraId="033DC78C" w14:textId="6D74D16D" w:rsidR="00C84617" w:rsidRDefault="00C84617" w:rsidP="00C84617">
      <w:pPr>
        <w:pStyle w:val="LndNormale1"/>
        <w:numPr>
          <w:ilvl w:val="0"/>
          <w:numId w:val="37"/>
        </w:numPr>
        <w:outlineLvl w:val="0"/>
        <w:rPr>
          <w:b/>
          <w:color w:val="002060"/>
          <w:u w:val="single"/>
        </w:rPr>
      </w:pPr>
      <w:r>
        <w:rPr>
          <w:b/>
          <w:color w:val="002060"/>
          <w:u w:val="single"/>
        </w:rPr>
        <w:t>Disponibilità di campo PRIVATO</w:t>
      </w:r>
    </w:p>
    <w:p w14:paraId="39B66F87" w14:textId="34A47CC0" w:rsidR="008B5408" w:rsidRPr="002004C1" w:rsidRDefault="008B5408" w:rsidP="00C84617">
      <w:pPr>
        <w:pStyle w:val="LndNormale1"/>
        <w:numPr>
          <w:ilvl w:val="0"/>
          <w:numId w:val="37"/>
        </w:numPr>
        <w:outlineLvl w:val="0"/>
        <w:rPr>
          <w:b/>
          <w:color w:val="002060"/>
          <w:u w:val="single"/>
        </w:rPr>
      </w:pPr>
      <w:r>
        <w:rPr>
          <w:b/>
          <w:color w:val="002060"/>
          <w:u w:val="single"/>
        </w:rPr>
        <w:t>Informativoa regolamentare NOIF e chiarimenti</w:t>
      </w:r>
    </w:p>
    <w:p w14:paraId="09DB5060" w14:textId="77777777" w:rsidR="00DC2F37" w:rsidRDefault="00DC2F37" w:rsidP="00DC2F37">
      <w:pPr>
        <w:pStyle w:val="LndNormale1"/>
        <w:outlineLvl w:val="0"/>
        <w:rPr>
          <w:b/>
          <w:color w:val="002060"/>
          <w:u w:val="single"/>
        </w:rPr>
      </w:pPr>
    </w:p>
    <w:p w14:paraId="653F50DE" w14:textId="15EBE765"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55CE1">
        <w:rPr>
          <w:b/>
          <w:color w:val="002060"/>
          <w:u w:val="single"/>
        </w:rPr>
        <w:t>19</w:t>
      </w:r>
      <w:r w:rsidR="00820205">
        <w:rPr>
          <w:b/>
          <w:color w:val="002060"/>
          <w:u w:val="single"/>
        </w:rPr>
        <w:t>/06</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20"/>
      <w:footerReference w:type="even" r:id="rId21"/>
      <w:footerReference w:type="default" r:id="rId22"/>
      <w:headerReference w:type="first" r:id="rId23"/>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5CF0" w14:textId="77777777" w:rsidR="00743FFC" w:rsidRDefault="00743FFC">
      <w:r>
        <w:separator/>
      </w:r>
    </w:p>
  </w:endnote>
  <w:endnote w:type="continuationSeparator" w:id="0">
    <w:p w14:paraId="4517B982" w14:textId="77777777" w:rsidR="00743FFC" w:rsidRDefault="0074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7C4795E2"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455CE1">
      <w:rPr>
        <w:color w:val="002060"/>
      </w:rPr>
      <w:t>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6952" w14:textId="77777777" w:rsidR="00743FFC" w:rsidRDefault="00743FFC">
      <w:r>
        <w:separator/>
      </w:r>
    </w:p>
  </w:footnote>
  <w:footnote w:type="continuationSeparator" w:id="0">
    <w:p w14:paraId="6016511B" w14:textId="77777777" w:rsidR="00743FFC" w:rsidRDefault="0074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13939"/>
    <w:multiLevelType w:val="hybridMultilevel"/>
    <w:tmpl w:val="DE2484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05FF7"/>
    <w:multiLevelType w:val="hybridMultilevel"/>
    <w:tmpl w:val="86202324"/>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D7500"/>
    <w:multiLevelType w:val="hybridMultilevel"/>
    <w:tmpl w:val="89D64B2C"/>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334655"/>
    <w:multiLevelType w:val="hybridMultilevel"/>
    <w:tmpl w:val="31EED29C"/>
    <w:lvl w:ilvl="0" w:tplc="B498DC0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15:restartNumberingAfterBreak="0">
    <w:nsid w:val="25335FBC"/>
    <w:multiLevelType w:val="hybridMultilevel"/>
    <w:tmpl w:val="00AC1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621338"/>
    <w:multiLevelType w:val="hybridMultilevel"/>
    <w:tmpl w:val="09E04012"/>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E74493"/>
    <w:multiLevelType w:val="hybridMultilevel"/>
    <w:tmpl w:val="E3DAD6E8"/>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8F3816"/>
    <w:multiLevelType w:val="hybridMultilevel"/>
    <w:tmpl w:val="062293A0"/>
    <w:lvl w:ilvl="0" w:tplc="F516DA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547A64"/>
    <w:multiLevelType w:val="hybridMultilevel"/>
    <w:tmpl w:val="A634B066"/>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6D17E77"/>
    <w:multiLevelType w:val="hybridMultilevel"/>
    <w:tmpl w:val="E76CD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C4A7A56"/>
    <w:multiLevelType w:val="hybridMultilevel"/>
    <w:tmpl w:val="20CA69E0"/>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EC1E50"/>
    <w:multiLevelType w:val="hybridMultilevel"/>
    <w:tmpl w:val="248C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657994">
    <w:abstractNumId w:val="0"/>
  </w:num>
  <w:num w:numId="2" w16cid:durableId="1099912800">
    <w:abstractNumId w:val="30"/>
  </w:num>
  <w:num w:numId="3" w16cid:durableId="1150747905">
    <w:abstractNumId w:val="23"/>
  </w:num>
  <w:num w:numId="4" w16cid:durableId="1143424291">
    <w:abstractNumId w:val="20"/>
  </w:num>
  <w:num w:numId="5" w16cid:durableId="1515802342">
    <w:abstractNumId w:val="15"/>
  </w:num>
  <w:num w:numId="6" w16cid:durableId="2051607174">
    <w:abstractNumId w:val="37"/>
  </w:num>
  <w:num w:numId="7" w16cid:durableId="775564808">
    <w:abstractNumId w:val="9"/>
  </w:num>
  <w:num w:numId="8" w16cid:durableId="1071465023">
    <w:abstractNumId w:val="40"/>
  </w:num>
  <w:num w:numId="9" w16cid:durableId="500583038">
    <w:abstractNumId w:val="1"/>
  </w:num>
  <w:num w:numId="10" w16cid:durableId="1278489570">
    <w:abstractNumId w:val="33"/>
  </w:num>
  <w:num w:numId="11" w16cid:durableId="1736199875">
    <w:abstractNumId w:val="19"/>
  </w:num>
  <w:num w:numId="12" w16cid:durableId="549541470">
    <w:abstractNumId w:val="5"/>
  </w:num>
  <w:num w:numId="13" w16cid:durableId="997265046">
    <w:abstractNumId w:val="4"/>
  </w:num>
  <w:num w:numId="14" w16cid:durableId="1215192833">
    <w:abstractNumId w:val="24"/>
  </w:num>
  <w:num w:numId="15" w16cid:durableId="1888301453">
    <w:abstractNumId w:val="35"/>
  </w:num>
  <w:num w:numId="16" w16cid:durableId="2121417102">
    <w:abstractNumId w:val="26"/>
  </w:num>
  <w:num w:numId="17" w16cid:durableId="293753074">
    <w:abstractNumId w:val="14"/>
  </w:num>
  <w:num w:numId="18" w16cid:durableId="1034312411">
    <w:abstractNumId w:val="25"/>
  </w:num>
  <w:num w:numId="19" w16cid:durableId="98113405">
    <w:abstractNumId w:val="27"/>
  </w:num>
  <w:num w:numId="20" w16cid:durableId="1059590265">
    <w:abstractNumId w:val="32"/>
  </w:num>
  <w:num w:numId="21" w16cid:durableId="1526137490">
    <w:abstractNumId w:val="36"/>
  </w:num>
  <w:num w:numId="22" w16cid:durableId="2102794605">
    <w:abstractNumId w:val="13"/>
  </w:num>
  <w:num w:numId="23" w16cid:durableId="2105414139">
    <w:abstractNumId w:val="2"/>
  </w:num>
  <w:num w:numId="24" w16cid:durableId="238835339">
    <w:abstractNumId w:val="41"/>
  </w:num>
  <w:num w:numId="25" w16cid:durableId="1507787525">
    <w:abstractNumId w:val="3"/>
  </w:num>
  <w:num w:numId="26" w16cid:durableId="322857542">
    <w:abstractNumId w:val="6"/>
  </w:num>
  <w:num w:numId="27" w16cid:durableId="569269712">
    <w:abstractNumId w:val="22"/>
  </w:num>
  <w:num w:numId="28" w16cid:durableId="275527153">
    <w:abstractNumId w:val="17"/>
  </w:num>
  <w:num w:numId="29" w16cid:durableId="512034667">
    <w:abstractNumId w:val="42"/>
  </w:num>
  <w:num w:numId="30" w16cid:durableId="1577789132">
    <w:abstractNumId w:val="7"/>
  </w:num>
  <w:num w:numId="31" w16cid:durableId="1999142400">
    <w:abstractNumId w:val="34"/>
  </w:num>
  <w:num w:numId="32" w16cid:durableId="1258831710">
    <w:abstractNumId w:val="21"/>
  </w:num>
  <w:num w:numId="33" w16cid:durableId="806896345">
    <w:abstractNumId w:val="29"/>
  </w:num>
  <w:num w:numId="34" w16cid:durableId="1803499515">
    <w:abstractNumId w:val="31"/>
  </w:num>
  <w:num w:numId="35" w16cid:durableId="37363023">
    <w:abstractNumId w:val="16"/>
  </w:num>
  <w:num w:numId="36" w16cid:durableId="642083638">
    <w:abstractNumId w:val="28"/>
  </w:num>
  <w:num w:numId="37" w16cid:durableId="1730378452">
    <w:abstractNumId w:val="38"/>
  </w:num>
  <w:num w:numId="38" w16cid:durableId="995381721">
    <w:abstractNumId w:val="18"/>
  </w:num>
  <w:num w:numId="39" w16cid:durableId="1493836372">
    <w:abstractNumId w:val="10"/>
  </w:num>
  <w:num w:numId="40" w16cid:durableId="412898510">
    <w:abstractNumId w:val="8"/>
  </w:num>
  <w:num w:numId="41" w16cid:durableId="2046171494">
    <w:abstractNumId w:val="12"/>
  </w:num>
  <w:num w:numId="42" w16cid:durableId="542594950">
    <w:abstractNumId w:val="11"/>
  </w:num>
  <w:num w:numId="43" w16cid:durableId="556018440">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5F3"/>
    <w:rsid w:val="00017B82"/>
    <w:rsid w:val="00017D69"/>
    <w:rsid w:val="0002077E"/>
    <w:rsid w:val="000207A1"/>
    <w:rsid w:val="000207D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1EE"/>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8CD"/>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0BB"/>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1A75"/>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686"/>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0F8B"/>
    <w:rsid w:val="00121804"/>
    <w:rsid w:val="00122193"/>
    <w:rsid w:val="00122271"/>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6C1C"/>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39"/>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106"/>
    <w:rsid w:val="001657D8"/>
    <w:rsid w:val="00165A82"/>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20"/>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68A"/>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7C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27D72"/>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8DD"/>
    <w:rsid w:val="00282D8E"/>
    <w:rsid w:val="00283060"/>
    <w:rsid w:val="0028310F"/>
    <w:rsid w:val="00283274"/>
    <w:rsid w:val="00283438"/>
    <w:rsid w:val="002834D1"/>
    <w:rsid w:val="00283937"/>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A0D"/>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4F48"/>
    <w:rsid w:val="002950F9"/>
    <w:rsid w:val="0029574A"/>
    <w:rsid w:val="00295BEF"/>
    <w:rsid w:val="00295DD3"/>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69A7"/>
    <w:rsid w:val="002C704A"/>
    <w:rsid w:val="002C70A0"/>
    <w:rsid w:val="002C7497"/>
    <w:rsid w:val="002C7613"/>
    <w:rsid w:val="002C7EA5"/>
    <w:rsid w:val="002D0681"/>
    <w:rsid w:val="002D0C45"/>
    <w:rsid w:val="002D0F74"/>
    <w:rsid w:val="002D1092"/>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34"/>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0716"/>
    <w:rsid w:val="0034136A"/>
    <w:rsid w:val="00341594"/>
    <w:rsid w:val="00341B7E"/>
    <w:rsid w:val="00341B9B"/>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9F9"/>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2E98"/>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A13"/>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067"/>
    <w:rsid w:val="003E72BC"/>
    <w:rsid w:val="003E753C"/>
    <w:rsid w:val="003E7901"/>
    <w:rsid w:val="003E7DF7"/>
    <w:rsid w:val="003E7FFA"/>
    <w:rsid w:val="003E7FFC"/>
    <w:rsid w:val="003F03BC"/>
    <w:rsid w:val="003F046D"/>
    <w:rsid w:val="003F04A7"/>
    <w:rsid w:val="003F08B6"/>
    <w:rsid w:val="003F08D3"/>
    <w:rsid w:val="003F0B03"/>
    <w:rsid w:val="003F0BF6"/>
    <w:rsid w:val="003F10C5"/>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10"/>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8CE"/>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5CE1"/>
    <w:rsid w:val="00455DE4"/>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1C7"/>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B7F86"/>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1F3"/>
    <w:rsid w:val="004E64B5"/>
    <w:rsid w:val="004E662F"/>
    <w:rsid w:val="004E6A6E"/>
    <w:rsid w:val="004E6A72"/>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14"/>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96D"/>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403"/>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290"/>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83E"/>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44B"/>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A3A"/>
    <w:rsid w:val="00643D43"/>
    <w:rsid w:val="00644177"/>
    <w:rsid w:val="006441B5"/>
    <w:rsid w:val="006447AE"/>
    <w:rsid w:val="00644863"/>
    <w:rsid w:val="00644AE4"/>
    <w:rsid w:val="006451EC"/>
    <w:rsid w:val="0064557A"/>
    <w:rsid w:val="00645879"/>
    <w:rsid w:val="006459FD"/>
    <w:rsid w:val="00645B33"/>
    <w:rsid w:val="00646048"/>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57D62"/>
    <w:rsid w:val="0066051D"/>
    <w:rsid w:val="006607E7"/>
    <w:rsid w:val="00660B8E"/>
    <w:rsid w:val="006610AF"/>
    <w:rsid w:val="006616D0"/>
    <w:rsid w:val="00661A88"/>
    <w:rsid w:val="00661CC1"/>
    <w:rsid w:val="00661D7F"/>
    <w:rsid w:val="00661F44"/>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7F6"/>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EC0"/>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7D8"/>
    <w:rsid w:val="006F7988"/>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4F"/>
    <w:rsid w:val="0072276B"/>
    <w:rsid w:val="00722F0E"/>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903"/>
    <w:rsid w:val="00742AED"/>
    <w:rsid w:val="00742B66"/>
    <w:rsid w:val="00742BF8"/>
    <w:rsid w:val="00742F0D"/>
    <w:rsid w:val="007436B2"/>
    <w:rsid w:val="00743751"/>
    <w:rsid w:val="0074383D"/>
    <w:rsid w:val="00743968"/>
    <w:rsid w:val="007439F4"/>
    <w:rsid w:val="00743FFC"/>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9A6"/>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2A30"/>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78E"/>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0C71"/>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E"/>
    <w:rsid w:val="007E69CF"/>
    <w:rsid w:val="007E6B07"/>
    <w:rsid w:val="007E6D93"/>
    <w:rsid w:val="007E71AB"/>
    <w:rsid w:val="007E76CE"/>
    <w:rsid w:val="007E7936"/>
    <w:rsid w:val="007E7A2E"/>
    <w:rsid w:val="007E7BBD"/>
    <w:rsid w:val="007F055B"/>
    <w:rsid w:val="007F058A"/>
    <w:rsid w:val="007F1794"/>
    <w:rsid w:val="007F19E3"/>
    <w:rsid w:val="007F1B44"/>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205"/>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4EF9"/>
    <w:rsid w:val="00835189"/>
    <w:rsid w:val="00835307"/>
    <w:rsid w:val="008354B8"/>
    <w:rsid w:val="008357B0"/>
    <w:rsid w:val="008359BD"/>
    <w:rsid w:val="00835A6C"/>
    <w:rsid w:val="00835D98"/>
    <w:rsid w:val="00835DC2"/>
    <w:rsid w:val="00835E7A"/>
    <w:rsid w:val="00835F69"/>
    <w:rsid w:val="00836400"/>
    <w:rsid w:val="008366C1"/>
    <w:rsid w:val="00836900"/>
    <w:rsid w:val="0083724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AD0"/>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1C2"/>
    <w:rsid w:val="008872BA"/>
    <w:rsid w:val="008875EE"/>
    <w:rsid w:val="008877FA"/>
    <w:rsid w:val="00887818"/>
    <w:rsid w:val="00887FE6"/>
    <w:rsid w:val="008900FB"/>
    <w:rsid w:val="008900FF"/>
    <w:rsid w:val="00890A30"/>
    <w:rsid w:val="00890A4A"/>
    <w:rsid w:val="00890A64"/>
    <w:rsid w:val="00890B48"/>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23F"/>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37C5"/>
    <w:rsid w:val="008B4768"/>
    <w:rsid w:val="008B4921"/>
    <w:rsid w:val="008B4964"/>
    <w:rsid w:val="008B498B"/>
    <w:rsid w:val="008B4B21"/>
    <w:rsid w:val="008B4E3E"/>
    <w:rsid w:val="008B5408"/>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66A"/>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3E1"/>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3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157"/>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6B8"/>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C17"/>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AF3"/>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8F5"/>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CF7"/>
    <w:rsid w:val="009D0D94"/>
    <w:rsid w:val="009D1208"/>
    <w:rsid w:val="009D176F"/>
    <w:rsid w:val="009D17A4"/>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C93"/>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2F05"/>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452"/>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1E"/>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47C"/>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38C"/>
    <w:rsid w:val="00AB051A"/>
    <w:rsid w:val="00AB063C"/>
    <w:rsid w:val="00AB06CC"/>
    <w:rsid w:val="00AB0867"/>
    <w:rsid w:val="00AB0AC6"/>
    <w:rsid w:val="00AB1867"/>
    <w:rsid w:val="00AB1E23"/>
    <w:rsid w:val="00AB2441"/>
    <w:rsid w:val="00AB2618"/>
    <w:rsid w:val="00AB28F2"/>
    <w:rsid w:val="00AB2AAC"/>
    <w:rsid w:val="00AB2CC6"/>
    <w:rsid w:val="00AB2E68"/>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4032"/>
    <w:rsid w:val="00AC4139"/>
    <w:rsid w:val="00AC4422"/>
    <w:rsid w:val="00AC45CC"/>
    <w:rsid w:val="00AC4A6A"/>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8B"/>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577"/>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6DB8"/>
    <w:rsid w:val="00B17B4B"/>
    <w:rsid w:val="00B17C64"/>
    <w:rsid w:val="00B200C6"/>
    <w:rsid w:val="00B20610"/>
    <w:rsid w:val="00B20735"/>
    <w:rsid w:val="00B20863"/>
    <w:rsid w:val="00B209D4"/>
    <w:rsid w:val="00B20A9E"/>
    <w:rsid w:val="00B20DC8"/>
    <w:rsid w:val="00B20F24"/>
    <w:rsid w:val="00B21189"/>
    <w:rsid w:val="00B2140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1E8C"/>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1E9"/>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6DF"/>
    <w:rsid w:val="00B66752"/>
    <w:rsid w:val="00B668F1"/>
    <w:rsid w:val="00B66FA5"/>
    <w:rsid w:val="00B67126"/>
    <w:rsid w:val="00B67676"/>
    <w:rsid w:val="00B67A39"/>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3F1"/>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12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3D2F"/>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CC1"/>
    <w:rsid w:val="00C35DD7"/>
    <w:rsid w:val="00C36539"/>
    <w:rsid w:val="00C36699"/>
    <w:rsid w:val="00C36BF6"/>
    <w:rsid w:val="00C375AD"/>
    <w:rsid w:val="00C37FF9"/>
    <w:rsid w:val="00C40015"/>
    <w:rsid w:val="00C400AD"/>
    <w:rsid w:val="00C408A1"/>
    <w:rsid w:val="00C40A96"/>
    <w:rsid w:val="00C40C91"/>
    <w:rsid w:val="00C40DC3"/>
    <w:rsid w:val="00C40F45"/>
    <w:rsid w:val="00C41A20"/>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5F58"/>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3F24"/>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D8"/>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17"/>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3E3"/>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292"/>
    <w:rsid w:val="00C94779"/>
    <w:rsid w:val="00C94FF3"/>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16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28E"/>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ADD"/>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396C"/>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1B55"/>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3DA"/>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849"/>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7D6"/>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5F6"/>
    <w:rsid w:val="00DA2A94"/>
    <w:rsid w:val="00DA3C28"/>
    <w:rsid w:val="00DA3C9B"/>
    <w:rsid w:val="00DA3E0C"/>
    <w:rsid w:val="00DA40B7"/>
    <w:rsid w:val="00DA419C"/>
    <w:rsid w:val="00DA41B4"/>
    <w:rsid w:val="00DA41E2"/>
    <w:rsid w:val="00DA42A4"/>
    <w:rsid w:val="00DA42CF"/>
    <w:rsid w:val="00DA4340"/>
    <w:rsid w:val="00DA4E7D"/>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64B"/>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B78DC"/>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7A"/>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0E4"/>
    <w:rsid w:val="00E1347D"/>
    <w:rsid w:val="00E1359F"/>
    <w:rsid w:val="00E135C6"/>
    <w:rsid w:val="00E13A0A"/>
    <w:rsid w:val="00E13AFB"/>
    <w:rsid w:val="00E14816"/>
    <w:rsid w:val="00E148AB"/>
    <w:rsid w:val="00E14B97"/>
    <w:rsid w:val="00E14D02"/>
    <w:rsid w:val="00E14D2E"/>
    <w:rsid w:val="00E14F50"/>
    <w:rsid w:val="00E14F55"/>
    <w:rsid w:val="00E15644"/>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4BA"/>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50A"/>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1DF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AF8"/>
    <w:rsid w:val="00ED7D24"/>
    <w:rsid w:val="00ED7DCF"/>
    <w:rsid w:val="00ED7E93"/>
    <w:rsid w:val="00EE0B15"/>
    <w:rsid w:val="00EE10A6"/>
    <w:rsid w:val="00EE120D"/>
    <w:rsid w:val="00EE1221"/>
    <w:rsid w:val="00EE126B"/>
    <w:rsid w:val="00EE12C2"/>
    <w:rsid w:val="00EE12DB"/>
    <w:rsid w:val="00EE136D"/>
    <w:rsid w:val="00EE14D9"/>
    <w:rsid w:val="00EE182D"/>
    <w:rsid w:val="00EE1953"/>
    <w:rsid w:val="00EE1AA0"/>
    <w:rsid w:val="00EE1C6A"/>
    <w:rsid w:val="00EE1DDD"/>
    <w:rsid w:val="00EE2170"/>
    <w:rsid w:val="00EE2228"/>
    <w:rsid w:val="00EE26BF"/>
    <w:rsid w:val="00EE2A1F"/>
    <w:rsid w:val="00EE300C"/>
    <w:rsid w:val="00EE30A7"/>
    <w:rsid w:val="00EE340F"/>
    <w:rsid w:val="00EE3432"/>
    <w:rsid w:val="00EE347A"/>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4EF6"/>
    <w:rsid w:val="00F05024"/>
    <w:rsid w:val="00F050EE"/>
    <w:rsid w:val="00F051B8"/>
    <w:rsid w:val="00F055C5"/>
    <w:rsid w:val="00F055DB"/>
    <w:rsid w:val="00F0599D"/>
    <w:rsid w:val="00F059AF"/>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66F6"/>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5E"/>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2B6"/>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CD728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599679694">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4qWIEpu" TargetMode="Externa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hyperlink" Target="mailto:rappresentative.marche@ln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ybank.eu/it/mybank/banche-e-psp-aderent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grafefederale.figc.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5marche@pec.figcmarche.it" TargetMode="External"/><Relationship Id="rId23" Type="http://schemas.openxmlformats.org/officeDocument/2006/relationships/header" Target="header2.xml"/><Relationship Id="rId10" Type="http://schemas.openxmlformats.org/officeDocument/2006/relationships/hyperlink" Target="https://registro.sportesalute.eu/" TargetMode="External"/><Relationship Id="rId19" Type="http://schemas.openxmlformats.org/officeDocument/2006/relationships/hyperlink" Target="mailto:fiduciariocampi.marche@lnd.it" TargetMode="External"/><Relationship Id="rId4" Type="http://schemas.openxmlformats.org/officeDocument/2006/relationships/settings" Target="settings.xml"/><Relationship Id="rId9" Type="http://schemas.openxmlformats.org/officeDocument/2006/relationships/hyperlink" Target="https://registro.sportesalute.eu/" TargetMode="External"/><Relationship Id="rId14" Type="http://schemas.openxmlformats.org/officeDocument/2006/relationships/hyperlink" Target="mailto:sportellomarche@lnd.i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3803</Words>
  <Characters>21679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25432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2026-06-19T09:55:00Z</dcterms:created>
  <dcterms:modified xsi:type="dcterms:W3CDTF">2026-06-19T09:55:00Z</dcterms:modified>
</cp:coreProperties>
</file>