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92" w:rsidRDefault="00E30992" w:rsidP="00E30992">
      <w:pPr>
        <w:pStyle w:val="Default"/>
      </w:pPr>
    </w:p>
    <w:p w:rsid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E30992" w:rsidRP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bookmarkStart w:id="0" w:name="_GoBack"/>
      <w:bookmarkEnd w:id="0"/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>- SGS delle Marche</w:t>
      </w:r>
      <w:r w:rsidR="008B1DB4">
        <w:rPr>
          <w:rFonts w:cstheme="minorBidi"/>
          <w:color w:val="auto"/>
        </w:rPr>
        <w:t xml:space="preserve"> in collaborazione con il Comitato Regionale LND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organizza un Torneo a carattere </w:t>
      </w:r>
      <w:r w:rsidR="008B1DB4">
        <w:rPr>
          <w:rFonts w:cstheme="minorBidi"/>
          <w:color w:val="auto"/>
        </w:rPr>
        <w:t>r</w:t>
      </w:r>
      <w:r>
        <w:rPr>
          <w:rFonts w:cstheme="minorBidi"/>
          <w:color w:val="auto"/>
        </w:rPr>
        <w:t>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 xml:space="preserve">emminile </w:t>
      </w:r>
      <w:r>
        <w:rPr>
          <w:rFonts w:cstheme="minorBidi"/>
          <w:color w:val="auto"/>
        </w:rPr>
        <w:t>n</w:t>
      </w:r>
      <w:r w:rsidRPr="00E30992">
        <w:rPr>
          <w:rFonts w:cstheme="minorBidi"/>
          <w:color w:val="auto"/>
        </w:rPr>
        <w:t>elle Scuole di Calcio</w:t>
      </w:r>
      <w:r>
        <w:rPr>
          <w:rFonts w:cstheme="minorBidi"/>
          <w:color w:val="auto"/>
        </w:rPr>
        <w:t>.</w:t>
      </w:r>
    </w:p>
    <w:p w:rsid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Di seguito si riportano modalità di iscrizione,</w:t>
      </w:r>
      <w:r>
        <w:rPr>
          <w:rFonts w:cstheme="minorBidi"/>
          <w:color w:val="auto"/>
        </w:rPr>
        <w:t>il</w:t>
      </w:r>
      <w:r w:rsidR="00E30992"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="00E30992"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="00E30992"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="00E30992" w:rsidRPr="00E30992">
        <w:rPr>
          <w:rFonts w:cstheme="minorBidi"/>
          <w:color w:val="auto"/>
        </w:rPr>
        <w:t>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Il Torneo è riservato alle giovani calciatrici della Categoria UNDER 12 nate dal 01.01.200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4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="00CE5676">
        <w:rPr>
          <w:rFonts w:cstheme="minorBidi"/>
          <w:color w:val="auto"/>
        </w:rPr>
        <w:t xml:space="preserve">entro </w:t>
      </w:r>
      <w:r w:rsidR="00A12B18">
        <w:rPr>
          <w:rFonts w:cstheme="minorBidi"/>
          <w:color w:val="auto"/>
        </w:rPr>
        <w:t>il 21 aprile 2018</w:t>
      </w:r>
      <w:r w:rsidR="00E30992" w:rsidRPr="00E30992">
        <w:rPr>
          <w:rFonts w:cstheme="minorBidi"/>
          <w:color w:val="auto"/>
        </w:rPr>
        <w:t>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</w:t>
      </w:r>
      <w:r w:rsidR="00E30992"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tesserate FIGC con la propria società per la stagione in corso.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</w:t>
      </w:r>
      <w:r w:rsidR="00A12B18">
        <w:rPr>
          <w:rFonts w:cstheme="minorBidi"/>
          <w:color w:val="auto"/>
        </w:rPr>
        <w:t>il 21 aprile 2018</w:t>
      </w:r>
      <w:r w:rsidRPr="00E30992">
        <w:rPr>
          <w:rFonts w:cstheme="minorBidi"/>
          <w:color w:val="auto"/>
        </w:rPr>
        <w:t>, possono richiedere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autorizzazione all’utilizzo di un numero massimo di 3 giocatrici in prestito da altra società non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 w:rsidR="00CE5676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 prestiti autorizzati saranno validi per tutta la durata della manifestazione e non potranno essere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FIGC che applicherà le norme del Codice di Giustizia sportiva.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Avverso i provvedimenti del Giudice Sportivo non è ammesso “reclamo”.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disposizione dalle Società partecipanti o dall’organizzazione del Torneo.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distinte dei giocatori dovranno essere trasmesse al</w:t>
      </w:r>
      <w:r w:rsidR="00B577DF">
        <w:rPr>
          <w:rFonts w:cstheme="minorBidi"/>
          <w:color w:val="auto"/>
        </w:rPr>
        <w:t xml:space="preserve"> Coordinamento FIGC-SGS Marche,entro tre giorni dalla disputa della gara.</w:t>
      </w: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1 – </w:t>
      </w:r>
      <w:r w:rsidR="00E30992" w:rsidRPr="00B577DF">
        <w:rPr>
          <w:rFonts w:cstheme="minorBidi"/>
          <w:b/>
          <w:color w:val="auto"/>
        </w:rPr>
        <w:t>Il campo di gioco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Lunghezza: misure minime 50 mt. misure massime 70 mt.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Larghezza: misure minime 40 mt. misure massime 50 mt.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Le dimensioni della porta saranno comprese tra i seguenti valori: 5-6 x 1,80-2 metri.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2 - </w:t>
      </w:r>
      <w:r w:rsidR="00E30992" w:rsidRPr="00B577DF">
        <w:rPr>
          <w:rFonts w:cstheme="minorBidi"/>
          <w:b/>
          <w:color w:val="auto"/>
        </w:rPr>
        <w:t>Pallone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3 – </w:t>
      </w:r>
      <w:r w:rsidR="00E30992" w:rsidRPr="00B577DF">
        <w:rPr>
          <w:rFonts w:cstheme="minorBidi"/>
          <w:b/>
          <w:color w:val="auto"/>
        </w:rPr>
        <w:t>Modalità di svolgimento e Durata delle gare</w:t>
      </w:r>
    </w:p>
    <w:p w:rsidR="00E30992" w:rsidRPr="00F16CD3" w:rsidRDefault="00AC6BC2" w:rsidP="006E3BC6">
      <w:pPr>
        <w:pStyle w:val="Default"/>
        <w:jc w:val="both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>Le squadre saranno divise in due gironi e si affronteranno con la formula di</w:t>
      </w:r>
      <w:r w:rsidR="005C42CC">
        <w:rPr>
          <w:rFonts w:cstheme="minorBidi"/>
          <w:color w:val="auto"/>
        </w:rPr>
        <w:t xml:space="preserve"> gare di</w:t>
      </w:r>
      <w:r>
        <w:rPr>
          <w:rFonts w:cstheme="minorBidi"/>
          <w:color w:val="auto"/>
        </w:rPr>
        <w:t xml:space="preserve"> “</w:t>
      </w:r>
      <w:r w:rsidR="00C120B1">
        <w:rPr>
          <w:rFonts w:cstheme="minorBidi"/>
          <w:color w:val="auto"/>
        </w:rPr>
        <w:t>a</w:t>
      </w:r>
      <w:r>
        <w:rPr>
          <w:rFonts w:cstheme="minorBidi"/>
          <w:color w:val="auto"/>
        </w:rPr>
        <w:t>ndata e ritorno”</w:t>
      </w:r>
      <w:r w:rsidR="005C42CC">
        <w:rPr>
          <w:rFonts w:cstheme="minorBidi"/>
          <w:color w:val="auto"/>
        </w:rPr>
        <w:t>;</w:t>
      </w:r>
      <w:r w:rsidR="00AD59CE">
        <w:rPr>
          <w:rFonts w:cstheme="minorBidi"/>
          <w:color w:val="auto"/>
        </w:rPr>
        <w:t xml:space="preserve"> </w:t>
      </w:r>
      <w:r w:rsidR="00AD59CE" w:rsidRPr="00F16CD3">
        <w:rPr>
          <w:rFonts w:cstheme="minorBidi"/>
          <w:color w:val="auto"/>
          <w:u w:val="single"/>
        </w:rPr>
        <w:t>al termine della fase autunnale,durante la sosta, si svolger</w:t>
      </w:r>
      <w:r w:rsidR="00F16CD3" w:rsidRPr="00F16CD3">
        <w:rPr>
          <w:rFonts w:cstheme="minorBidi"/>
          <w:color w:val="auto"/>
          <w:u w:val="single"/>
        </w:rPr>
        <w:t>anno</w:t>
      </w:r>
      <w:r w:rsidR="00AD59CE" w:rsidRPr="00F16CD3">
        <w:rPr>
          <w:rFonts w:cstheme="minorBidi"/>
          <w:color w:val="auto"/>
          <w:u w:val="single"/>
        </w:rPr>
        <w:t xml:space="preserve"> </w:t>
      </w:r>
      <w:r w:rsidR="00F16CD3" w:rsidRPr="00F16CD3">
        <w:rPr>
          <w:rFonts w:cstheme="minorBidi"/>
          <w:color w:val="auto"/>
          <w:u w:val="single"/>
        </w:rPr>
        <w:t>due</w:t>
      </w:r>
      <w:r w:rsidR="00AD59CE" w:rsidRPr="00F16CD3">
        <w:rPr>
          <w:rFonts w:cstheme="minorBidi"/>
          <w:color w:val="auto"/>
          <w:u w:val="single"/>
        </w:rPr>
        <w:t xml:space="preserve"> Fest</w:t>
      </w:r>
      <w:r w:rsidR="00F16CD3" w:rsidRPr="00F16CD3">
        <w:rPr>
          <w:rFonts w:cstheme="minorBidi"/>
          <w:color w:val="auto"/>
          <w:u w:val="single"/>
        </w:rPr>
        <w:t>e con la formula del raggruppamenti.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="00E30992" w:rsidRPr="00E30992">
        <w:rPr>
          <w:rFonts w:cstheme="minorBidi"/>
          <w:color w:val="auto"/>
        </w:rPr>
        <w:t xml:space="preserve"> le squadre si confronteranno in Gare</w:t>
      </w:r>
      <w:r w:rsidR="00F16CD3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e prove di abilità tecnica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out) a confronto (Vedi Regolamento Gioco Tecnico)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="00E30992"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minuti ciascuno.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4 – </w:t>
      </w:r>
      <w:r w:rsidR="00E30992" w:rsidRPr="00AC6BC2">
        <w:rPr>
          <w:rFonts w:cstheme="minorBidi"/>
          <w:b/>
          <w:color w:val="auto"/>
        </w:rPr>
        <w:t>Sostituzione dei giocatori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5 – </w:t>
      </w:r>
      <w:r w:rsidR="00E30992" w:rsidRPr="00AC6BC2">
        <w:rPr>
          <w:rFonts w:cstheme="minorBidi"/>
          <w:b/>
          <w:color w:val="auto"/>
        </w:rPr>
        <w:t>Punteggi e classifiche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ESEMPI CALCOLO RISULTATO FINALE: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(un punto da aggiungere al risultato della gara per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AC6BC2" w:rsidRPr="00AD59CE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AC6BC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</w:t>
      </w:r>
      <w:r w:rsidR="00A12B18">
        <w:rPr>
          <w:rFonts w:cstheme="minorBidi"/>
          <w:b/>
          <w:color w:val="auto"/>
          <w:sz w:val="28"/>
          <w:szCs w:val="28"/>
        </w:rPr>
        <w:t xml:space="preserve"> </w:t>
      </w:r>
      <w:r w:rsidRPr="00AC6BC2">
        <w:rPr>
          <w:rFonts w:cstheme="minorBidi"/>
          <w:b/>
          <w:color w:val="auto"/>
          <w:sz w:val="28"/>
          <w:szCs w:val="28"/>
        </w:rPr>
        <w:t>OUT”: 1:1, rigore in movimento</w:t>
      </w:r>
    </w:p>
    <w:p w:rsidR="00AC6BC2" w:rsidRDefault="00AC6BC2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Out”: sfida 1:1 tra giocatore 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portiere delle due squadre che si confrontano.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porta e nel dribbling (1:1).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distanza di mt. 20 dalla porta ed ha il tempo massimo di 8” per terminare l’azione.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conteggio del tempo.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4. Il portiere deve posizionarsi sulla linea della porta e può muoversi in avanti quando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parte l’azione dell’attaccante (quindi potrebbe non coincidere con il fischio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dell’arbitro).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 non sarà possibile colpire ancora il pallone per una seconda conclusione.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effettuati da tutte le calciatrici partecipanti alla gara,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tenendo conto degli obblighi fissati dal regolamento tecnico delle gare in merito alle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sostituzioni. Di seguito il dettaglio relativo alla procedura: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contemporaneamente n°</w:t>
      </w:r>
      <w:r w:rsidR="00C120B1"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per squadra, coinvolgendo le calciatrici che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devono prendere parte al primo tempo.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</w:t>
      </w:r>
      <w:r w:rsidR="00C120B1" w:rsidRPr="00C120B1">
        <w:rPr>
          <w:rFonts w:cstheme="minorBidi"/>
          <w:color w:val="FF0000"/>
        </w:rPr>
        <w:t>7</w:t>
      </w:r>
      <w:r w:rsidRPr="00E30992">
        <w:rPr>
          <w:rFonts w:cstheme="minorBidi"/>
          <w:color w:val="auto"/>
        </w:rPr>
        <w:t xml:space="preserve">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coinvolgendo le calciatrici che devono prendere parte al secondo tempo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conteggiati i goal realizzati 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entrambe le squadre.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dell’incontro.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squadra.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3) Al fischio finale di ciascuna partita l’arbitro compilerà un apposito </w:t>
      </w:r>
      <w:proofErr w:type="spellStart"/>
      <w:r w:rsidRPr="00E30992">
        <w:rPr>
          <w:rFonts w:cstheme="minorBidi"/>
          <w:color w:val="auto"/>
        </w:rPr>
        <w:t>form</w:t>
      </w:r>
      <w:proofErr w:type="spellEnd"/>
      <w:r w:rsidRPr="00E30992">
        <w:rPr>
          <w:rFonts w:cstheme="minorBidi"/>
          <w:color w:val="auto"/>
        </w:rPr>
        <w:t xml:space="preserve"> di valutazione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AC6BC2" w:rsidRPr="00E30992" w:rsidRDefault="00AC6BC2" w:rsidP="006E3BC6">
      <w:pPr>
        <w:pStyle w:val="Default"/>
        <w:jc w:val="both"/>
        <w:rPr>
          <w:rFonts w:cstheme="minorBidi"/>
          <w:color w:val="auto"/>
        </w:rPr>
      </w:pPr>
    </w:p>
    <w:p w:rsidR="00AC6BC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</w:t>
      </w:r>
      <w:proofErr w:type="spellStart"/>
      <w:r w:rsidRPr="00E30992">
        <w:rPr>
          <w:rFonts w:cstheme="minorBidi"/>
          <w:color w:val="auto"/>
        </w:rPr>
        <w:t>es.non</w:t>
      </w:r>
      <w:proofErr w:type="spellEnd"/>
      <w:r w:rsidRPr="00E30992">
        <w:rPr>
          <w:rFonts w:cstheme="minorBidi"/>
          <w:color w:val="auto"/>
        </w:rPr>
        <w:t xml:space="preserve"> finalizzare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una sicura occasione da goal per permettere di soccorrere un avversario infortunato, etc.):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dall’arbitro):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(a) Continuo vociare o urlare: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C120B1" w:rsidRPr="00E30992" w:rsidRDefault="00C120B1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C120B1" w:rsidRPr="00C120B1" w:rsidRDefault="00C120B1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arbitri e Comitato Organizzatore, nel corso delle gare.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nell’ordine, i seguenti: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dal Comitato Organizzatore)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arbitro e/o dal Comitato Organizzatore)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graduatoria finale, secondo quanto stabilito dal punto 3 “Punteggi e Classifiche” del</w:t>
      </w:r>
    </w:p>
    <w:p w:rsidR="00B561A0" w:rsidRDefault="00E30992" w:rsidP="006E3BC6">
      <w:pPr>
        <w:pStyle w:val="Default"/>
        <w:jc w:val="both"/>
      </w:pPr>
      <w:r w:rsidRPr="00E30992">
        <w:rPr>
          <w:rFonts w:cstheme="minorBidi"/>
          <w:color w:val="auto"/>
        </w:rPr>
        <w:t>regolamento generale.</w:t>
      </w:r>
    </w:p>
    <w:sectPr w:rsidR="00B561A0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E30992"/>
    <w:rsid w:val="001C7B89"/>
    <w:rsid w:val="005C42CC"/>
    <w:rsid w:val="005E53E2"/>
    <w:rsid w:val="006E3BC6"/>
    <w:rsid w:val="008B1DB4"/>
    <w:rsid w:val="00A12B18"/>
    <w:rsid w:val="00AC6BC2"/>
    <w:rsid w:val="00AD59CE"/>
    <w:rsid w:val="00B561A0"/>
    <w:rsid w:val="00B577DF"/>
    <w:rsid w:val="00BC60B1"/>
    <w:rsid w:val="00C120B1"/>
    <w:rsid w:val="00C53E78"/>
    <w:rsid w:val="00CE5676"/>
    <w:rsid w:val="00D92CD6"/>
    <w:rsid w:val="00E30992"/>
    <w:rsid w:val="00E91BF6"/>
    <w:rsid w:val="00F1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se.marche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User</cp:lastModifiedBy>
  <cp:revision>2</cp:revision>
  <dcterms:created xsi:type="dcterms:W3CDTF">2018-04-24T14:33:00Z</dcterms:created>
  <dcterms:modified xsi:type="dcterms:W3CDTF">2018-04-24T14:33:00Z</dcterms:modified>
</cp:coreProperties>
</file>