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48D" w:rsidRPr="00B4648D" w:rsidRDefault="008047FD" w:rsidP="00B4648D">
      <w:pPr>
        <w:tabs>
          <w:tab w:val="left" w:pos="5700"/>
          <w:tab w:val="left" w:pos="6655"/>
        </w:tabs>
        <w:jc w:val="center"/>
        <w:rPr>
          <w:rFonts w:ascii="Arial" w:eastAsia="Calibri" w:hAnsi="Arial" w:cs="Arial"/>
          <w:sz w:val="28"/>
          <w:szCs w:val="22"/>
        </w:rPr>
      </w:pPr>
      <w:r w:rsidRPr="00B4648D">
        <w:rPr>
          <w:rFonts w:ascii="Arial" w:eastAsia="Calibri" w:hAnsi="Arial" w:cs="Arial"/>
          <w:sz w:val="28"/>
          <w:szCs w:val="22"/>
        </w:rPr>
        <w:t>REGOLAMENTO TORNEO</w:t>
      </w:r>
    </w:p>
    <w:p w:rsidR="008047FD" w:rsidRPr="002B1317" w:rsidRDefault="008047FD" w:rsidP="00B4648D">
      <w:pPr>
        <w:tabs>
          <w:tab w:val="left" w:pos="5700"/>
          <w:tab w:val="left" w:pos="6655"/>
        </w:tabs>
        <w:jc w:val="center"/>
        <w:rPr>
          <w:rFonts w:ascii="Arial" w:eastAsia="Calibri" w:hAnsi="Arial" w:cs="Arial"/>
          <w:b/>
          <w:sz w:val="28"/>
          <w:szCs w:val="22"/>
          <w:u w:val="single"/>
        </w:rPr>
      </w:pPr>
      <w:r w:rsidRPr="002B1317">
        <w:rPr>
          <w:rFonts w:ascii="Arial" w:eastAsia="Calibri" w:hAnsi="Arial" w:cs="Arial"/>
          <w:b/>
          <w:sz w:val="28"/>
          <w:szCs w:val="22"/>
          <w:u w:val="single"/>
        </w:rPr>
        <w:t xml:space="preserve">11° MEMORIAL </w:t>
      </w:r>
      <w:r w:rsidR="004612E3">
        <w:rPr>
          <w:rFonts w:ascii="Arial" w:eastAsia="Calibri" w:hAnsi="Arial" w:cs="Arial"/>
          <w:b/>
          <w:sz w:val="28"/>
          <w:szCs w:val="22"/>
          <w:u w:val="single"/>
        </w:rPr>
        <w:t>“</w:t>
      </w:r>
      <w:r w:rsidRPr="002B1317">
        <w:rPr>
          <w:rFonts w:ascii="Arial" w:eastAsia="Calibri" w:hAnsi="Arial" w:cs="Arial"/>
          <w:b/>
          <w:sz w:val="28"/>
          <w:szCs w:val="22"/>
          <w:u w:val="single"/>
        </w:rPr>
        <w:t>SABATINO ANGELINI – NIVOLO CREMONA”</w:t>
      </w:r>
    </w:p>
    <w:p w:rsidR="008047FD" w:rsidRPr="008047FD" w:rsidRDefault="008047FD" w:rsidP="008047FD">
      <w:pPr>
        <w:jc w:val="both"/>
        <w:rPr>
          <w:rFonts w:ascii="Arial" w:eastAsia="Calibri" w:hAnsi="Arial" w:cs="Arial"/>
          <w:b/>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w:t>
      </w:r>
      <w:r w:rsidRPr="008047FD">
        <w:rPr>
          <w:rFonts w:ascii="Arial" w:eastAsia="Calibri" w:hAnsi="Arial" w:cs="Arial"/>
          <w:b/>
          <w:smallCaps/>
          <w:sz w:val="22"/>
          <w:szCs w:val="22"/>
        </w:rPr>
        <w:tab/>
        <w:t>ORGANIZZAZIONE</w:t>
      </w:r>
    </w:p>
    <w:p w:rsidR="008047FD" w:rsidRPr="008047FD" w:rsidRDefault="008047FD" w:rsidP="008047FD">
      <w:pPr>
        <w:jc w:val="both"/>
        <w:rPr>
          <w:rFonts w:ascii="Arial" w:eastAsia="Calibri" w:hAnsi="Arial" w:cs="Arial"/>
          <w:i/>
          <w:smallCaps/>
          <w:sz w:val="22"/>
          <w:szCs w:val="22"/>
        </w:rPr>
      </w:pPr>
      <w:r w:rsidRPr="008047FD">
        <w:rPr>
          <w:rFonts w:ascii="Arial" w:eastAsia="Calibri" w:hAnsi="Arial" w:cs="Arial"/>
          <w:smallCaps/>
          <w:sz w:val="22"/>
          <w:szCs w:val="22"/>
        </w:rPr>
        <w:t xml:space="preserve">la </w:t>
      </w:r>
      <w:r>
        <w:rPr>
          <w:rFonts w:ascii="Arial" w:eastAsia="Calibri" w:hAnsi="Arial" w:cs="Arial"/>
          <w:smallCaps/>
          <w:sz w:val="22"/>
          <w:szCs w:val="22"/>
        </w:rPr>
        <w:t xml:space="preserve">delegazione </w:t>
      </w:r>
      <w:r w:rsidRPr="008047FD">
        <w:rPr>
          <w:rFonts w:ascii="Arial" w:eastAsia="Calibri" w:hAnsi="Arial" w:cs="Arial"/>
          <w:smallCaps/>
          <w:sz w:val="22"/>
          <w:szCs w:val="22"/>
        </w:rPr>
        <w:t>provinciale</w:t>
      </w:r>
      <w:r>
        <w:rPr>
          <w:rFonts w:ascii="Arial" w:eastAsia="Calibri" w:hAnsi="Arial" w:cs="Arial"/>
          <w:smallCaps/>
          <w:sz w:val="22"/>
          <w:szCs w:val="22"/>
        </w:rPr>
        <w:t xml:space="preserve"> </w:t>
      </w:r>
      <w:proofErr w:type="spellStart"/>
      <w:r>
        <w:rPr>
          <w:rFonts w:ascii="Arial" w:eastAsia="Calibri" w:hAnsi="Arial" w:cs="Arial"/>
          <w:smallCaps/>
          <w:sz w:val="22"/>
          <w:szCs w:val="22"/>
        </w:rPr>
        <w:t>figc-lnd</w:t>
      </w:r>
      <w:proofErr w:type="spellEnd"/>
      <w:r w:rsidRPr="008047FD">
        <w:rPr>
          <w:rFonts w:ascii="Arial" w:eastAsia="Calibri" w:hAnsi="Arial" w:cs="Arial"/>
          <w:smallCaps/>
          <w:sz w:val="22"/>
          <w:szCs w:val="22"/>
        </w:rPr>
        <w:t xml:space="preserve"> di </w:t>
      </w:r>
      <w:r w:rsidRPr="008047FD">
        <w:rPr>
          <w:rFonts w:ascii="Arial" w:eastAsia="Calibri" w:hAnsi="Arial" w:cs="Arial"/>
          <w:b/>
          <w:smallCaps/>
          <w:sz w:val="22"/>
          <w:szCs w:val="22"/>
        </w:rPr>
        <w:t>ASCOLI PICENO</w:t>
      </w:r>
      <w:r w:rsidRPr="008047FD">
        <w:rPr>
          <w:rFonts w:ascii="Arial" w:eastAsia="Calibri" w:hAnsi="Arial" w:cs="Arial"/>
          <w:smallCaps/>
          <w:sz w:val="22"/>
          <w:szCs w:val="22"/>
        </w:rPr>
        <w:t xml:space="preserve"> indice ed organizza un torneo a carattere regionale denominato </w:t>
      </w:r>
      <w:r w:rsidRPr="008047FD">
        <w:rPr>
          <w:rFonts w:ascii="Arial" w:eastAsia="Calibri" w:hAnsi="Arial" w:cs="Arial"/>
          <w:b/>
          <w:smallCaps/>
          <w:sz w:val="22"/>
          <w:szCs w:val="22"/>
        </w:rPr>
        <w:t xml:space="preserve">11° </w:t>
      </w:r>
      <w:proofErr w:type="spellStart"/>
      <w:r w:rsidRPr="008047FD">
        <w:rPr>
          <w:rFonts w:ascii="Arial" w:eastAsia="Calibri" w:hAnsi="Arial" w:cs="Arial"/>
          <w:b/>
          <w:smallCaps/>
          <w:sz w:val="22"/>
          <w:szCs w:val="22"/>
        </w:rPr>
        <w:t>memorial</w:t>
      </w:r>
      <w:proofErr w:type="spellEnd"/>
      <w:r w:rsidRPr="008047FD">
        <w:rPr>
          <w:rFonts w:ascii="Arial" w:eastAsia="Calibri" w:hAnsi="Arial" w:cs="Arial"/>
          <w:b/>
          <w:smallCaps/>
          <w:sz w:val="22"/>
          <w:szCs w:val="22"/>
        </w:rPr>
        <w:t xml:space="preserve"> “</w:t>
      </w:r>
      <w:r w:rsidR="004612E3" w:rsidRPr="008047FD">
        <w:rPr>
          <w:rFonts w:ascii="Arial" w:eastAsia="Calibri" w:hAnsi="Arial" w:cs="Arial"/>
          <w:b/>
          <w:smallCaps/>
          <w:sz w:val="22"/>
          <w:szCs w:val="22"/>
        </w:rPr>
        <w:t>SABATINO ANGELINI - NIVOLO CREMONA</w:t>
      </w:r>
      <w:r w:rsidRPr="008047FD">
        <w:rPr>
          <w:rFonts w:ascii="Arial" w:eastAsia="Calibri" w:hAnsi="Arial" w:cs="Arial"/>
          <w:b/>
          <w:smallCaps/>
          <w:sz w:val="22"/>
          <w:szCs w:val="22"/>
        </w:rPr>
        <w:t>”</w:t>
      </w:r>
      <w:r w:rsidRPr="008047FD">
        <w:rPr>
          <w:rFonts w:ascii="Arial" w:eastAsia="Calibri" w:hAnsi="Arial" w:cs="Arial"/>
          <w:smallCaps/>
          <w:sz w:val="22"/>
          <w:szCs w:val="22"/>
        </w:rPr>
        <w:t xml:space="preserve"> in collaborazione con le  delegazioni </w:t>
      </w:r>
      <w:proofErr w:type="spellStart"/>
      <w:r w:rsidRPr="008047FD">
        <w:rPr>
          <w:rFonts w:ascii="Arial" w:eastAsia="Calibri" w:hAnsi="Arial" w:cs="Arial"/>
          <w:smallCaps/>
          <w:sz w:val="22"/>
          <w:szCs w:val="22"/>
        </w:rPr>
        <w:t>figc-lnd</w:t>
      </w:r>
      <w:proofErr w:type="spellEnd"/>
      <w:r w:rsidRPr="008047FD">
        <w:rPr>
          <w:rFonts w:ascii="Arial" w:eastAsia="Calibri" w:hAnsi="Arial" w:cs="Arial"/>
          <w:smallCaps/>
          <w:sz w:val="22"/>
          <w:szCs w:val="22"/>
        </w:rPr>
        <w:t xml:space="preserve"> di </w:t>
      </w:r>
      <w:r w:rsidRPr="008047FD">
        <w:rPr>
          <w:rFonts w:ascii="Arial" w:eastAsia="Calibri" w:hAnsi="Arial" w:cs="Arial"/>
          <w:b/>
          <w:smallCaps/>
          <w:sz w:val="22"/>
          <w:szCs w:val="22"/>
          <w:u w:val="single"/>
        </w:rPr>
        <w:t>FERMO e MACERATA</w:t>
      </w:r>
      <w:r w:rsidRPr="008047FD">
        <w:rPr>
          <w:rFonts w:ascii="Arial" w:eastAsia="Calibri" w:hAnsi="Arial" w:cs="Arial"/>
          <w:smallCaps/>
          <w:sz w:val="22"/>
          <w:szCs w:val="22"/>
        </w:rPr>
        <w:t xml:space="preserve"> che si disputerà dal 19.11.2018 al 06.12.2018 (prima fase) e dal 27.12.2018 al 30.12.2018 (semifinali e finali) presso gli impianti sportivi della provincia di </w:t>
      </w:r>
      <w:proofErr w:type="spellStart"/>
      <w:r w:rsidRPr="008047FD">
        <w:rPr>
          <w:rFonts w:ascii="Arial" w:eastAsia="Calibri" w:hAnsi="Arial" w:cs="Arial"/>
          <w:smallCaps/>
          <w:sz w:val="22"/>
          <w:szCs w:val="22"/>
        </w:rPr>
        <w:t>ascoli</w:t>
      </w:r>
      <w:proofErr w:type="spellEnd"/>
      <w:r w:rsidRPr="008047FD">
        <w:rPr>
          <w:rFonts w:ascii="Arial" w:eastAsia="Calibri" w:hAnsi="Arial" w:cs="Arial"/>
          <w:smallCaps/>
          <w:sz w:val="22"/>
          <w:szCs w:val="22"/>
        </w:rPr>
        <w:t xml:space="preserve"> </w:t>
      </w:r>
      <w:proofErr w:type="spellStart"/>
      <w:r w:rsidRPr="008047FD">
        <w:rPr>
          <w:rFonts w:ascii="Arial" w:eastAsia="Calibri" w:hAnsi="Arial" w:cs="Arial"/>
          <w:smallCaps/>
          <w:sz w:val="22"/>
          <w:szCs w:val="22"/>
        </w:rPr>
        <w:t>piceno</w:t>
      </w:r>
      <w:proofErr w:type="spellEnd"/>
      <w:r w:rsidRPr="008047FD">
        <w:rPr>
          <w:rFonts w:ascii="Arial" w:eastAsia="Calibri" w:hAnsi="Arial" w:cs="Arial"/>
          <w:smallCaps/>
          <w:sz w:val="22"/>
          <w:szCs w:val="22"/>
        </w:rPr>
        <w:t xml:space="preserve">  fermo e  macerata </w:t>
      </w:r>
      <w:r w:rsidRPr="008047FD">
        <w:rPr>
          <w:rFonts w:ascii="Arial" w:eastAsia="Calibri" w:hAnsi="Arial" w:cs="Arial"/>
          <w:i/>
          <w:smallCaps/>
          <w:sz w:val="22"/>
          <w:szCs w:val="22"/>
        </w:rPr>
        <w:t>(al momento non sono noti gli impianti che saranno utilizzati per lo svolgimento del torneo in oggetto)</w:t>
      </w:r>
    </w:p>
    <w:p w:rsidR="008047FD" w:rsidRPr="008047FD" w:rsidRDefault="008047FD" w:rsidP="008047FD">
      <w:pPr>
        <w:jc w:val="both"/>
        <w:rPr>
          <w:rFonts w:ascii="Arial" w:eastAsia="Calibri" w:hAnsi="Arial" w:cs="Arial"/>
          <w:b/>
          <w:i/>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 xml:space="preserve">ART.2 CATEGORIA </w:t>
      </w:r>
      <w:proofErr w:type="spellStart"/>
      <w:r w:rsidRPr="008047FD">
        <w:rPr>
          <w:rFonts w:ascii="Arial" w:eastAsia="Calibri" w:hAnsi="Arial" w:cs="Arial"/>
          <w:b/>
          <w:smallCaps/>
          <w:sz w:val="22"/>
          <w:szCs w:val="22"/>
        </w:rPr>
        <w:t>DI</w:t>
      </w:r>
      <w:proofErr w:type="spellEnd"/>
      <w:r w:rsidRPr="008047FD">
        <w:rPr>
          <w:rFonts w:ascii="Arial" w:eastAsia="Calibri" w:hAnsi="Arial" w:cs="Arial"/>
          <w:b/>
          <w:smallCaps/>
          <w:sz w:val="22"/>
          <w:szCs w:val="22"/>
        </w:rPr>
        <w:t xml:space="preserve"> PARTECIPAZIONE E LIMITI </w:t>
      </w:r>
      <w:proofErr w:type="spellStart"/>
      <w:r w:rsidRPr="008047FD">
        <w:rPr>
          <w:rFonts w:ascii="Arial" w:eastAsia="Calibri" w:hAnsi="Arial" w:cs="Arial"/>
          <w:b/>
          <w:smallCaps/>
          <w:sz w:val="22"/>
          <w:szCs w:val="22"/>
        </w:rPr>
        <w:t>DI</w:t>
      </w:r>
      <w:proofErr w:type="spellEnd"/>
      <w:r w:rsidRPr="008047FD">
        <w:rPr>
          <w:rFonts w:ascii="Arial" w:eastAsia="Calibri" w:hAnsi="Arial" w:cs="Arial"/>
          <w:b/>
          <w:smallCaps/>
          <w:sz w:val="22"/>
          <w:szCs w:val="22"/>
        </w:rPr>
        <w:t xml:space="preserve"> ETÀ </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il torneo è riservato ai calciatori appartenenti alla categoria under 17 regolarmente tesserati </w:t>
      </w:r>
      <w:proofErr w:type="spellStart"/>
      <w:r w:rsidRPr="008047FD">
        <w:rPr>
          <w:rFonts w:ascii="Arial" w:eastAsia="Calibri" w:hAnsi="Arial" w:cs="Arial"/>
          <w:smallCaps/>
          <w:sz w:val="22"/>
          <w:szCs w:val="22"/>
        </w:rPr>
        <w:t>figc</w:t>
      </w:r>
      <w:proofErr w:type="spellEnd"/>
      <w:r w:rsidRPr="008047FD">
        <w:rPr>
          <w:rFonts w:ascii="Arial" w:eastAsia="Calibri" w:hAnsi="Arial" w:cs="Arial"/>
          <w:smallCaps/>
          <w:sz w:val="22"/>
          <w:szCs w:val="22"/>
        </w:rPr>
        <w:t xml:space="preserve"> con la propria società per la stagione in corso.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nati dal 01.01.2002  fino al compimento anagrafico del 14° anno di età.</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ART.3</w:t>
      </w:r>
      <w:r w:rsidRPr="008047FD">
        <w:rPr>
          <w:rFonts w:ascii="Arial" w:eastAsia="Calibri" w:hAnsi="Arial" w:cs="Arial"/>
          <w:b/>
          <w:smallCaps/>
          <w:sz w:val="22"/>
          <w:szCs w:val="22"/>
        </w:rPr>
        <w:tab/>
        <w:t>PRESTITI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Non è consentito il ricorso a prestiti.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ART.4</w:t>
      </w:r>
      <w:r w:rsidRPr="008047FD">
        <w:rPr>
          <w:rFonts w:ascii="Arial" w:eastAsia="Calibri" w:hAnsi="Arial" w:cs="Arial"/>
          <w:b/>
          <w:smallCaps/>
          <w:sz w:val="22"/>
          <w:szCs w:val="22"/>
        </w:rPr>
        <w:tab/>
        <w:t>ELENCHI GIOCATORI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società partecipanti dovranno presentare all’organizzazione del torneo, prima del suo inizio, l’elenco dei calciatori che intendono utilizzare, fino ad un massimo di n.°25. Dopo l’avvenuta consegna è proibito apportare modifiche a tali elenchi.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Nella distinta da presentare all’arbitro prima della gara saranno indicati fino ad un massimo di 18 giocatori.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ART.5</w:t>
      </w:r>
      <w:r w:rsidRPr="008047FD">
        <w:rPr>
          <w:rFonts w:ascii="Arial" w:eastAsia="Calibri" w:hAnsi="Arial" w:cs="Arial"/>
          <w:b/>
          <w:smallCaps/>
          <w:sz w:val="22"/>
          <w:szCs w:val="22"/>
        </w:rPr>
        <w:tab/>
        <w:t>SOSTITUZIONI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Sono consentite n.°7 sostituzioni, indipendentemente dal ruolo, in qualsiasi momento della gara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ART.6</w:t>
      </w:r>
      <w:r w:rsidRPr="008047FD">
        <w:rPr>
          <w:rFonts w:ascii="Arial" w:eastAsia="Calibri" w:hAnsi="Arial" w:cs="Arial"/>
          <w:b/>
          <w:smallCaps/>
          <w:sz w:val="22"/>
          <w:szCs w:val="22"/>
        </w:rPr>
        <w:tab/>
        <w:t>SOCIETÀ PARTECIPANTI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Al momento non si conosce l’elenco delle 16 squadre partecipanti al torneo in oggetto, (12 Vincenti dei rispettivi gironi + 4 squadre che verranno scelte dal Comitato Organizzatore tra le società partecipanti al Campionato Allievi Provinciali delle Delegazione di Ascoli Piceno, Fermo e Macerata).</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L’elenco delle società partecipanti verrà comunicato in un secondo momento.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ART.7</w:t>
      </w:r>
      <w:r w:rsidRPr="008047FD">
        <w:rPr>
          <w:rFonts w:ascii="Arial" w:eastAsia="Calibri" w:hAnsi="Arial" w:cs="Arial"/>
          <w:b/>
          <w:smallCaps/>
          <w:sz w:val="22"/>
          <w:szCs w:val="22"/>
        </w:rPr>
        <w:tab/>
        <w:t>FORMULA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Il torneo si svolgerà con la seguente formula:</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1° fase: le 16 squadre verranno suddivise in 8 gironi composti da due squadre con criteri di </w:t>
      </w:r>
      <w:proofErr w:type="spellStart"/>
      <w:r w:rsidRPr="008047FD">
        <w:rPr>
          <w:rFonts w:ascii="Arial" w:eastAsia="Calibri" w:hAnsi="Arial" w:cs="Arial"/>
          <w:smallCaps/>
          <w:sz w:val="22"/>
          <w:szCs w:val="22"/>
        </w:rPr>
        <w:t>vicinorietà</w:t>
      </w:r>
      <w:proofErr w:type="spellEnd"/>
      <w:r w:rsidRPr="008047FD">
        <w:rPr>
          <w:rFonts w:ascii="Arial" w:eastAsia="Calibri" w:hAnsi="Arial" w:cs="Arial"/>
          <w:smallCaps/>
          <w:sz w:val="22"/>
          <w:szCs w:val="22"/>
        </w:rPr>
        <w:t xml:space="preserve"> stabiliti dal Comitato Organizzatore del Torneo, con gara unica da disputarsi in casa della meglio posizionata nella classifica disciplina al termine del Campionato Provinciale Allievi, in caso di stesso punteggio per determinare la società ospitante (salvo accordo tra le società), verrà effettuato un sorteggio da parte della Delegazione organizzatrice. Saranno promosse al turno successivo le squadre vincenti dei singoli gironi.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lastRenderedPageBreak/>
        <w:t>Per il turno successivo le squadre verranno suddivise in 4 gironi da due squadre, gironi che verranno composti come segue:</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A: vincenti </w:t>
      </w:r>
      <w:r>
        <w:rPr>
          <w:rFonts w:ascii="Arial" w:eastAsia="Calibri" w:hAnsi="Arial" w:cs="Arial"/>
          <w:smallCaps/>
          <w:sz w:val="22"/>
          <w:szCs w:val="22"/>
        </w:rPr>
        <w:t xml:space="preserve">girone </w:t>
      </w:r>
      <w:r w:rsidRPr="008047FD">
        <w:rPr>
          <w:rFonts w:ascii="Arial" w:eastAsia="Calibri" w:hAnsi="Arial" w:cs="Arial"/>
          <w:smallCaps/>
          <w:sz w:val="22"/>
          <w:szCs w:val="22"/>
        </w:rPr>
        <w:t>1 e 2;</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B: vincenti </w:t>
      </w:r>
      <w:r>
        <w:rPr>
          <w:rFonts w:ascii="Arial" w:eastAsia="Calibri" w:hAnsi="Arial" w:cs="Arial"/>
          <w:smallCaps/>
          <w:sz w:val="22"/>
          <w:szCs w:val="22"/>
        </w:rPr>
        <w:t>girone 3</w:t>
      </w:r>
      <w:r w:rsidRPr="008047FD">
        <w:rPr>
          <w:rFonts w:ascii="Arial" w:eastAsia="Calibri" w:hAnsi="Arial" w:cs="Arial"/>
          <w:smallCaps/>
          <w:sz w:val="22"/>
          <w:szCs w:val="22"/>
        </w:rPr>
        <w:t xml:space="preserve"> e </w:t>
      </w:r>
      <w:r>
        <w:rPr>
          <w:rFonts w:ascii="Arial" w:eastAsia="Calibri" w:hAnsi="Arial" w:cs="Arial"/>
          <w:smallCaps/>
          <w:sz w:val="22"/>
          <w:szCs w:val="22"/>
        </w:rPr>
        <w:t>4</w:t>
      </w:r>
      <w:r w:rsidRPr="008047FD">
        <w:rPr>
          <w:rFonts w:ascii="Arial" w:eastAsia="Calibri" w:hAnsi="Arial" w:cs="Arial"/>
          <w:smallCaps/>
          <w:sz w:val="22"/>
          <w:szCs w:val="22"/>
        </w:rPr>
        <w:t>;</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C: vincenti </w:t>
      </w:r>
      <w:r>
        <w:rPr>
          <w:rFonts w:ascii="Arial" w:eastAsia="Calibri" w:hAnsi="Arial" w:cs="Arial"/>
          <w:smallCaps/>
          <w:sz w:val="22"/>
          <w:szCs w:val="22"/>
        </w:rPr>
        <w:t>girone 5</w:t>
      </w:r>
      <w:r w:rsidRPr="008047FD">
        <w:rPr>
          <w:rFonts w:ascii="Arial" w:eastAsia="Calibri" w:hAnsi="Arial" w:cs="Arial"/>
          <w:smallCaps/>
          <w:sz w:val="22"/>
          <w:szCs w:val="22"/>
        </w:rPr>
        <w:t xml:space="preserve"> e </w:t>
      </w:r>
      <w:r>
        <w:rPr>
          <w:rFonts w:ascii="Arial" w:eastAsia="Calibri" w:hAnsi="Arial" w:cs="Arial"/>
          <w:smallCaps/>
          <w:sz w:val="22"/>
          <w:szCs w:val="22"/>
        </w:rPr>
        <w:t>6</w:t>
      </w:r>
      <w:r w:rsidRPr="008047FD">
        <w:rPr>
          <w:rFonts w:ascii="Arial" w:eastAsia="Calibri" w:hAnsi="Arial" w:cs="Arial"/>
          <w:smallCaps/>
          <w:sz w:val="22"/>
          <w:szCs w:val="22"/>
        </w:rPr>
        <w:t>;</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GIRONE D: vincenti </w:t>
      </w:r>
      <w:r>
        <w:rPr>
          <w:rFonts w:ascii="Arial" w:eastAsia="Calibri" w:hAnsi="Arial" w:cs="Arial"/>
          <w:smallCaps/>
          <w:sz w:val="22"/>
          <w:szCs w:val="22"/>
        </w:rPr>
        <w:t>girone 7</w:t>
      </w:r>
      <w:r w:rsidRPr="008047FD">
        <w:rPr>
          <w:rFonts w:ascii="Arial" w:eastAsia="Calibri" w:hAnsi="Arial" w:cs="Arial"/>
          <w:smallCaps/>
          <w:sz w:val="22"/>
          <w:szCs w:val="22"/>
        </w:rPr>
        <w:t xml:space="preserve"> e </w:t>
      </w:r>
      <w:r>
        <w:rPr>
          <w:rFonts w:ascii="Arial" w:eastAsia="Calibri" w:hAnsi="Arial" w:cs="Arial"/>
          <w:smallCaps/>
          <w:sz w:val="22"/>
          <w:szCs w:val="22"/>
        </w:rPr>
        <w:t>8</w:t>
      </w:r>
      <w:r w:rsidRPr="008047FD">
        <w:rPr>
          <w:rFonts w:ascii="Arial" w:eastAsia="Calibri" w:hAnsi="Arial" w:cs="Arial"/>
          <w:smallCaps/>
          <w:sz w:val="22"/>
          <w:szCs w:val="22"/>
        </w:rPr>
        <w:t>;</w:t>
      </w: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gare del secondo turno verranno disputate con gara unica da disputarsi in casa della meglio posizionata nella classifica disciplina al termine del Campionato Provinciale Allievi, in caso di stesso punteggio per determinare la società ospitante (salvo accordo tra le società), verrà effettuato un sorteggio da parte della Delegazione organizzatrice. Saranno promosse al turno successivo le squadre vincenti dei singoli gironi.</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r w:rsidRPr="008047FD">
        <w:rPr>
          <w:rFonts w:ascii="Arial" w:eastAsia="Calibri" w:hAnsi="Arial" w:cs="Arial"/>
          <w:b/>
          <w:smallCaps/>
          <w:sz w:val="22"/>
          <w:szCs w:val="22"/>
        </w:rPr>
        <w:t>2° fase</w:t>
      </w:r>
      <w:r w:rsidRPr="008047FD">
        <w:rPr>
          <w:rFonts w:ascii="Arial" w:eastAsia="Calibri" w:hAnsi="Arial" w:cs="Arial"/>
          <w:smallCaps/>
          <w:sz w:val="22"/>
          <w:szCs w:val="22"/>
        </w:rPr>
        <w:t>: le 4 squadre promosse alla seconda fase verranno suddivise in 2 gare di semifinale da disputarsi in gara unica su un campo definito dal Comitato Organizzatore.</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SEMIFINALE 1: vincenti girone A e B;</w:t>
      </w:r>
    </w:p>
    <w:p w:rsid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SEMIFINALE 2: vincenti girone C e D.</w:t>
      </w: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Pr>
          <w:rFonts w:ascii="Arial" w:eastAsia="Calibri" w:hAnsi="Arial" w:cs="Arial"/>
          <w:smallCaps/>
          <w:sz w:val="22"/>
          <w:szCs w:val="22"/>
        </w:rPr>
        <w:t>le due squadre vincenti delle due gare di semifinale verranno promosse alla gara di finale da disputarsi in gara unica su un campo definito dal Comitato Organizzatore.</w:t>
      </w:r>
    </w:p>
    <w:p w:rsidR="008047FD" w:rsidRPr="008047FD" w:rsidRDefault="008047FD" w:rsidP="008047FD">
      <w:pPr>
        <w:jc w:val="both"/>
        <w:rPr>
          <w:rFonts w:ascii="Arial" w:eastAsia="Calibri" w:hAnsi="Arial" w:cs="Arial"/>
          <w:smallCaps/>
          <w:sz w:val="22"/>
          <w:szCs w:val="22"/>
          <w:shd w:val="clear" w:color="auto" w:fill="FFFF00"/>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ART.8</w:t>
      </w:r>
      <w:r w:rsidRPr="008047FD">
        <w:rPr>
          <w:rFonts w:ascii="Arial" w:eastAsia="Calibri" w:hAnsi="Arial" w:cs="Arial"/>
          <w:b/>
          <w:smallCaps/>
          <w:sz w:val="22"/>
          <w:szCs w:val="22"/>
        </w:rPr>
        <w:tab/>
        <w:t>CLASSIFICHE</w:t>
      </w:r>
    </w:p>
    <w:p w:rsidR="008047FD" w:rsidRPr="008047FD" w:rsidRDefault="008047FD" w:rsidP="008047FD">
      <w:pPr>
        <w:pStyle w:val="Default"/>
        <w:ind w:right="180"/>
        <w:jc w:val="both"/>
        <w:rPr>
          <w:smallCaps/>
          <w:sz w:val="22"/>
          <w:szCs w:val="22"/>
        </w:rPr>
      </w:pPr>
      <w:r w:rsidRPr="008047FD">
        <w:rPr>
          <w:smallCaps/>
          <w:sz w:val="22"/>
          <w:szCs w:val="22"/>
        </w:rPr>
        <w:t xml:space="preserve">le classifiche saranno redatte in base ai seguenti criteri: </w:t>
      </w:r>
    </w:p>
    <w:p w:rsidR="008047FD" w:rsidRPr="008047FD" w:rsidRDefault="008047FD" w:rsidP="008047FD">
      <w:pPr>
        <w:pStyle w:val="Default"/>
        <w:ind w:right="180"/>
        <w:jc w:val="both"/>
        <w:rPr>
          <w:smallCaps/>
          <w:sz w:val="22"/>
          <w:szCs w:val="22"/>
        </w:rPr>
      </w:pPr>
      <w:r w:rsidRPr="008047FD">
        <w:rPr>
          <w:smallCaps/>
          <w:sz w:val="22"/>
          <w:szCs w:val="22"/>
        </w:rPr>
        <w:t xml:space="preserve">3 punti per la vittoria - 1 punto per il pareggio – 0 punti per la sconfitta </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ART.9</w:t>
      </w:r>
      <w:r w:rsidRPr="008047FD">
        <w:rPr>
          <w:rFonts w:ascii="Arial" w:eastAsia="Calibri" w:hAnsi="Arial" w:cs="Arial"/>
          <w:b/>
          <w:smallCaps/>
          <w:sz w:val="22"/>
          <w:szCs w:val="22"/>
        </w:rPr>
        <w:tab/>
        <w:t xml:space="preserve">TEMPI </w:t>
      </w:r>
      <w:proofErr w:type="spellStart"/>
      <w:r w:rsidRPr="008047FD">
        <w:rPr>
          <w:rFonts w:ascii="Arial" w:eastAsia="Calibri" w:hAnsi="Arial" w:cs="Arial"/>
          <w:b/>
          <w:smallCaps/>
          <w:sz w:val="22"/>
          <w:szCs w:val="22"/>
        </w:rPr>
        <w:t>DI</w:t>
      </w:r>
      <w:proofErr w:type="spellEnd"/>
      <w:r w:rsidRPr="008047FD">
        <w:rPr>
          <w:rFonts w:ascii="Arial" w:eastAsia="Calibri" w:hAnsi="Arial" w:cs="Arial"/>
          <w:b/>
          <w:smallCaps/>
          <w:sz w:val="22"/>
          <w:szCs w:val="22"/>
        </w:rPr>
        <w:t xml:space="preserve"> GARA</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le gare  si svolgeranno in 2 (due) tempi della durata di 40 minuti ciascuno. </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partite si giocano 11&gt;11 su campi di dimensioni regolamentari con porte regolamentari e utilizzo di palloni n.°5</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ART.10 TEMPI SUPPLEMENTARI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Per le gare di semifinale e Finale  se al termine dei tempi regolamentari dovesse persistere il risultato di parità, per determinare la squadra vincente verranno effettuati due tempi supplementari della durata di 10 (dieci) minuti ciascuno.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 xml:space="preserve">ART.11 CALCI </w:t>
      </w:r>
      <w:proofErr w:type="spellStart"/>
      <w:r w:rsidRPr="008047FD">
        <w:rPr>
          <w:rFonts w:ascii="Arial" w:eastAsia="Calibri" w:hAnsi="Arial" w:cs="Arial"/>
          <w:b/>
          <w:smallCaps/>
          <w:sz w:val="22"/>
          <w:szCs w:val="22"/>
        </w:rPr>
        <w:t>DI</w:t>
      </w:r>
      <w:proofErr w:type="spellEnd"/>
      <w:r w:rsidRPr="008047FD">
        <w:rPr>
          <w:rFonts w:ascii="Arial" w:eastAsia="Calibri" w:hAnsi="Arial" w:cs="Arial"/>
          <w:b/>
          <w:smallCaps/>
          <w:sz w:val="22"/>
          <w:szCs w:val="22"/>
        </w:rPr>
        <w:t xml:space="preserve"> RIGORE (PREVISTE PER TUTTE LE GARE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in tutte le gare del torneo, in caso di parità al termine dei tempi regolamentari (gare della prima fase) e al termine dei tempi supplementari (gare della seconda fase) si procederà all’esecuzione dei tiri di rigori con le modalità stabilite dalla regola 7 delle regole di gioco e delle decisioni ufficiali.</w:t>
      </w:r>
    </w:p>
    <w:p w:rsidR="008047FD" w:rsidRP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ART.12 ARBITRI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le gare saranno dirette gratuitamente da arbitri FIGC/AIA.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ART.13 DISCIPLINA DEL TORNEO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lastRenderedPageBreak/>
        <w:t>La disciplina del torneo viene affidata ai giudici sportivi titolari o supplenti della Delegazione Provinciale di Ascoli Piceno.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ART.14 AUTOMATISMO DELLE SANZIONI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è previsto l’automatismo delle sanzioni con le seguenti modalità: il giocatore espulso durante una gara non potrà partecipare alla gara successiva, salvo maggiori sanzioni inflitte dal Giudice Sportivo; il giocatore che nel corso del torneo incorre nella seconda ammonizione sarà squalificato per una gara su declaratoria del Giudice Sportivo.</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ART.15 RECLAMI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Eventuali reclami dovranno essere presentati entro 30 minuti dalla fine della gara accompagnati dalla tassa di Euro 45,00; copia del reclamo dovrà essere consegnata alla controparte sempre nei termini dei 30 minuti.</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ART.16 ASSICURAZIONE</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è responsabilità di ogni società partecipante assicurare ai propri giocatori la copertura assicurativa. L’organizzazione del torneo è responsabile della regolarità della copertura assicurativa.</w:t>
      </w:r>
    </w:p>
    <w:p w:rsidR="008047FD" w:rsidRPr="008047FD" w:rsidRDefault="008047FD" w:rsidP="008047FD">
      <w:pPr>
        <w:jc w:val="both"/>
        <w:rPr>
          <w:rFonts w:ascii="Arial" w:eastAsia="Calibri" w:hAnsi="Arial" w:cs="Arial"/>
          <w:b/>
          <w:smallCaps/>
          <w:sz w:val="22"/>
          <w:szCs w:val="22"/>
        </w:rPr>
      </w:pPr>
    </w:p>
    <w:p w:rsidR="008047FD" w:rsidRPr="008047FD" w:rsidRDefault="008047FD" w:rsidP="008047FD">
      <w:pPr>
        <w:jc w:val="both"/>
        <w:rPr>
          <w:rFonts w:ascii="Arial" w:eastAsia="Calibri" w:hAnsi="Arial" w:cs="Arial"/>
          <w:b/>
          <w:smallCaps/>
          <w:sz w:val="22"/>
          <w:szCs w:val="22"/>
        </w:rPr>
      </w:pPr>
      <w:r w:rsidRPr="008047FD">
        <w:rPr>
          <w:rFonts w:ascii="Arial" w:eastAsia="Calibri" w:hAnsi="Arial" w:cs="Arial"/>
          <w:b/>
          <w:smallCaps/>
          <w:sz w:val="22"/>
          <w:szCs w:val="22"/>
        </w:rPr>
        <w:t>ART.17 NORME GENERALI</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Per quanto non previsto dal presente regolamento, valgono le disposizioni dei regolamenti federali in quanto compatibili, e quelle riportate sul Comunicato Ufficiale n.1 del Settore Giovanile e Scolastico relativo alla stagione sportiva in corso.</w:t>
      </w:r>
    </w:p>
    <w:p w:rsidR="008047FD" w:rsidRPr="008047FD" w:rsidRDefault="008047FD" w:rsidP="008047FD">
      <w:pPr>
        <w:jc w:val="both"/>
        <w:rPr>
          <w:rFonts w:ascii="Arial" w:eastAsia="Calibri" w:hAnsi="Arial" w:cs="Arial"/>
          <w:sz w:val="22"/>
          <w:szCs w:val="22"/>
        </w:rPr>
      </w:pPr>
    </w:p>
    <w:p w:rsidR="008047FD" w:rsidRP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IL DELEGATO PROVINCIALE </w:t>
      </w:r>
      <w:proofErr w:type="spellStart"/>
      <w:r w:rsidRPr="008047FD">
        <w:rPr>
          <w:rFonts w:ascii="Arial" w:eastAsia="Calibri" w:hAnsi="Arial" w:cs="Arial"/>
          <w:smallCaps/>
          <w:sz w:val="22"/>
          <w:szCs w:val="22"/>
        </w:rPr>
        <w:t>DI</w:t>
      </w:r>
      <w:proofErr w:type="spellEnd"/>
      <w:r w:rsidRPr="008047FD">
        <w:rPr>
          <w:rFonts w:ascii="Arial" w:eastAsia="Calibri" w:hAnsi="Arial" w:cs="Arial"/>
          <w:smallCaps/>
          <w:sz w:val="22"/>
          <w:szCs w:val="22"/>
        </w:rPr>
        <w:t xml:space="preserve"> ASCOLI PICENO</w:t>
      </w:r>
    </w:p>
    <w:p w:rsid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________________________________</w:t>
      </w:r>
    </w:p>
    <w:p w:rsidR="008047FD" w:rsidRPr="008047FD" w:rsidRDefault="008047FD" w:rsidP="008047FD">
      <w:pPr>
        <w:jc w:val="both"/>
        <w:rPr>
          <w:rFonts w:ascii="Arial" w:eastAsia="Calibri" w:hAnsi="Arial" w:cs="Arial"/>
          <w:smallCaps/>
          <w:sz w:val="22"/>
          <w:szCs w:val="22"/>
        </w:rPr>
      </w:pPr>
    </w:p>
    <w:p w:rsidR="008047FD" w:rsidRDefault="008047FD" w:rsidP="008047FD">
      <w:pPr>
        <w:jc w:val="both"/>
        <w:rPr>
          <w:rFonts w:ascii="Arial" w:eastAsia="Calibri" w:hAnsi="Arial" w:cs="Arial"/>
          <w:smallCaps/>
          <w:sz w:val="22"/>
          <w:szCs w:val="22"/>
        </w:rPr>
      </w:pP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 xml:space="preserve">RESPONSABILE ORGANIZZAZIONE </w:t>
      </w:r>
      <w:proofErr w:type="spellStart"/>
      <w:r w:rsidRPr="008047FD">
        <w:rPr>
          <w:rFonts w:ascii="Arial" w:eastAsia="Calibri" w:hAnsi="Arial" w:cs="Arial"/>
          <w:smallCaps/>
          <w:sz w:val="22"/>
          <w:szCs w:val="22"/>
        </w:rPr>
        <w:t>SIG</w:t>
      </w:r>
      <w:proofErr w:type="spellEnd"/>
      <w:r w:rsidRPr="008047FD">
        <w:rPr>
          <w:rFonts w:ascii="Arial" w:eastAsia="Calibri" w:hAnsi="Arial" w:cs="Arial"/>
          <w:smallCaps/>
          <w:sz w:val="22"/>
          <w:szCs w:val="22"/>
        </w:rPr>
        <w:t>. TRAINI LUCIANO</w:t>
      </w:r>
    </w:p>
    <w:p w:rsidR="008047FD" w:rsidRPr="008047FD" w:rsidRDefault="008047FD" w:rsidP="008047FD">
      <w:pPr>
        <w:jc w:val="both"/>
        <w:rPr>
          <w:rFonts w:ascii="Arial" w:eastAsia="Calibri" w:hAnsi="Arial" w:cs="Arial"/>
          <w:smallCaps/>
          <w:sz w:val="22"/>
          <w:szCs w:val="22"/>
        </w:rPr>
      </w:pPr>
      <w:r w:rsidRPr="008047FD">
        <w:rPr>
          <w:rFonts w:ascii="Arial" w:eastAsia="Calibri" w:hAnsi="Arial" w:cs="Arial"/>
          <w:smallCaps/>
          <w:sz w:val="22"/>
          <w:szCs w:val="22"/>
        </w:rPr>
        <w:t>tel.  347.6230661</w:t>
      </w:r>
    </w:p>
    <w:p w:rsidR="008047FD" w:rsidRPr="008047FD" w:rsidRDefault="008047FD" w:rsidP="008047FD">
      <w:pPr>
        <w:jc w:val="both"/>
        <w:rPr>
          <w:rFonts w:ascii="Arial" w:eastAsia="Calibri" w:hAnsi="Arial" w:cs="Arial"/>
          <w:sz w:val="22"/>
          <w:szCs w:val="22"/>
        </w:rPr>
      </w:pPr>
    </w:p>
    <w:p w:rsidR="00F06A5F" w:rsidRPr="008047FD" w:rsidRDefault="00F06A5F" w:rsidP="008047FD">
      <w:pPr>
        <w:jc w:val="both"/>
        <w:rPr>
          <w:rFonts w:ascii="Arial" w:hAnsi="Arial" w:cs="Arial"/>
          <w:sz w:val="22"/>
          <w:szCs w:val="22"/>
        </w:rPr>
      </w:pPr>
    </w:p>
    <w:sectPr w:rsidR="00F06A5F" w:rsidRPr="008047FD" w:rsidSect="009B34C3">
      <w:headerReference w:type="default" r:id="rId7"/>
      <w:footerReference w:type="default" r:id="rId8"/>
      <w:headerReference w:type="first" r:id="rId9"/>
      <w:footerReference w:type="first" r:id="rId10"/>
      <w:pgSz w:w="11906" w:h="16838"/>
      <w:pgMar w:top="1672" w:right="1134" w:bottom="1021" w:left="1134" w:header="426" w:footer="6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43F" w:rsidRDefault="008D043F">
      <w:r>
        <w:separator/>
      </w:r>
    </w:p>
  </w:endnote>
  <w:endnote w:type="continuationSeparator" w:id="0">
    <w:p w:rsidR="008D043F" w:rsidRDefault="008D0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88555B" w:rsidRDefault="00D528FB" w:rsidP="009B34C3">
    <w:pPr>
      <w:pStyle w:val="Pidipagina"/>
      <w:rPr>
        <w:rFonts w:ascii="Arial" w:hAnsi="Arial" w:cs="Arial"/>
        <w:b/>
        <w:sz w:val="16"/>
      </w:rPr>
    </w:pPr>
    <w:r w:rsidRPr="00277B05">
      <w:rPr>
        <w:rFonts w:ascii="Microsoft Sans Serif" w:hAnsi="Microsoft Sans Serif"/>
      </w:rPr>
      <w:br/>
    </w:r>
    <w:r w:rsidR="009B34C3" w:rsidRPr="0088555B">
      <w:rPr>
        <w:rFonts w:ascii="Arial" w:hAnsi="Arial" w:cs="Arial"/>
        <w:b/>
        <w:sz w:val="16"/>
      </w:rPr>
      <w:t>F.I.G.C. – Lega Nazionale Dilettanti</w:t>
    </w:r>
  </w:p>
  <w:p w:rsidR="009B34C3" w:rsidRPr="0088555B" w:rsidRDefault="009B34C3" w:rsidP="009B34C3">
    <w:pPr>
      <w:pStyle w:val="Pidipagina"/>
      <w:rPr>
        <w:rFonts w:ascii="Arial" w:hAnsi="Arial" w:cs="Arial"/>
        <w:b/>
        <w:sz w:val="16"/>
      </w:rPr>
    </w:pPr>
    <w:r w:rsidRPr="0088555B">
      <w:rPr>
        <w:rFonts w:ascii="Arial" w:hAnsi="Arial" w:cs="Arial"/>
        <w:b/>
        <w:sz w:val="16"/>
      </w:rPr>
      <w:t>Comitato Regionale Marche – Delegazione di Ascoli Piceno</w:t>
    </w:r>
  </w:p>
  <w:p w:rsidR="009B34C3" w:rsidRPr="0088555B" w:rsidRDefault="009B34C3" w:rsidP="009B34C3">
    <w:pPr>
      <w:pStyle w:val="Pidipagina"/>
      <w:rPr>
        <w:rFonts w:ascii="Arial" w:hAnsi="Arial" w:cs="Arial"/>
        <w:sz w:val="16"/>
      </w:rPr>
    </w:pPr>
    <w:r w:rsidRPr="0088555B">
      <w:rPr>
        <w:rFonts w:ascii="Arial" w:hAnsi="Arial" w:cs="Arial"/>
        <w:sz w:val="16"/>
      </w:rPr>
      <w:t xml:space="preserve">Via Antonio De </w:t>
    </w:r>
    <w:proofErr w:type="spellStart"/>
    <w:r w:rsidRPr="0088555B">
      <w:rPr>
        <w:rFonts w:ascii="Arial" w:hAnsi="Arial" w:cs="Arial"/>
        <w:sz w:val="16"/>
      </w:rPr>
      <w:t>Dominicis</w:t>
    </w:r>
    <w:proofErr w:type="spellEnd"/>
    <w:r w:rsidRPr="0088555B">
      <w:rPr>
        <w:rFonts w:ascii="Arial" w:hAnsi="Arial" w:cs="Arial"/>
        <w:sz w:val="16"/>
      </w:rPr>
      <w:t xml:space="preserve"> snc – 63100 Ascoli Piceno</w:t>
    </w:r>
  </w:p>
  <w:p w:rsidR="009B34C3" w:rsidRPr="0088555B" w:rsidRDefault="009B34C3" w:rsidP="009B34C3">
    <w:pPr>
      <w:pStyle w:val="Pidipagina"/>
      <w:rPr>
        <w:rFonts w:ascii="Arial" w:hAnsi="Arial" w:cs="Arial"/>
        <w:sz w:val="16"/>
        <w:lang w:val="en-US"/>
      </w:rPr>
    </w:pPr>
    <w:r w:rsidRPr="0088555B">
      <w:rPr>
        <w:rFonts w:ascii="Arial" w:hAnsi="Arial" w:cs="Arial"/>
        <w:sz w:val="16"/>
        <w:lang w:val="en-US"/>
      </w:rPr>
      <w:t>Tel. +39 0736.253102 – fax +39 0736.247189</w:t>
    </w:r>
  </w:p>
  <w:p w:rsidR="00D528FB" w:rsidRPr="0088555B" w:rsidRDefault="009B34C3" w:rsidP="009B34C3">
    <w:pPr>
      <w:pStyle w:val="Pidipagina"/>
      <w:rPr>
        <w:rFonts w:ascii="Arial" w:hAnsi="Arial" w:cs="Arial"/>
        <w:sz w:val="16"/>
        <w:lang w:val="en-US"/>
      </w:rPr>
    </w:pPr>
    <w:r w:rsidRPr="0088555B">
      <w:rPr>
        <w:rFonts w:ascii="Arial" w:hAnsi="Arial" w:cs="Arial"/>
        <w:sz w:val="16"/>
        <w:lang w:val="en-US"/>
      </w:rPr>
      <w:t>cplnd.ascoli@figc.it – ascoli@pec.figcmarche.it – marche.lnd.it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Pr="009B34C3" w:rsidRDefault="009B34C3">
    <w:pPr>
      <w:pStyle w:val="Pidipagina"/>
      <w:rPr>
        <w:rFonts w:ascii="Arial" w:hAnsi="Arial" w:cs="Arial"/>
        <w:b/>
        <w:sz w:val="18"/>
      </w:rPr>
    </w:pPr>
    <w:r w:rsidRPr="009B34C3">
      <w:rPr>
        <w:rFonts w:ascii="Arial" w:hAnsi="Arial" w:cs="Arial"/>
        <w:b/>
        <w:sz w:val="18"/>
      </w:rPr>
      <w:t>F.I.G.C. – Lega Nazionale Dilettanti</w:t>
    </w:r>
  </w:p>
  <w:p w:rsidR="009B34C3" w:rsidRPr="009B34C3" w:rsidRDefault="009B34C3">
    <w:pPr>
      <w:pStyle w:val="Pidipagina"/>
      <w:rPr>
        <w:rFonts w:ascii="Arial" w:hAnsi="Arial" w:cs="Arial"/>
        <w:b/>
        <w:sz w:val="18"/>
      </w:rPr>
    </w:pPr>
    <w:r w:rsidRPr="009B34C3">
      <w:rPr>
        <w:rFonts w:ascii="Arial" w:hAnsi="Arial" w:cs="Arial"/>
        <w:b/>
        <w:sz w:val="18"/>
      </w:rPr>
      <w:t>Comitato Regionale Marche – Delegazione di Ascoli Piceno</w:t>
    </w:r>
  </w:p>
  <w:p w:rsidR="009B34C3" w:rsidRPr="009B34C3" w:rsidRDefault="009B34C3">
    <w:pPr>
      <w:pStyle w:val="Pidipagina"/>
      <w:rPr>
        <w:rFonts w:ascii="Arial" w:hAnsi="Arial" w:cs="Arial"/>
        <w:sz w:val="18"/>
      </w:rPr>
    </w:pPr>
    <w:r w:rsidRPr="009B34C3">
      <w:rPr>
        <w:rFonts w:ascii="Arial" w:hAnsi="Arial" w:cs="Arial"/>
        <w:sz w:val="18"/>
      </w:rPr>
      <w:t xml:space="preserve">Via Antonio De </w:t>
    </w:r>
    <w:proofErr w:type="spellStart"/>
    <w:r w:rsidRPr="009B34C3">
      <w:rPr>
        <w:rFonts w:ascii="Arial" w:hAnsi="Arial" w:cs="Arial"/>
        <w:sz w:val="18"/>
      </w:rPr>
      <w:t>Dominicis</w:t>
    </w:r>
    <w:proofErr w:type="spellEnd"/>
    <w:r w:rsidRPr="009B34C3">
      <w:rPr>
        <w:rFonts w:ascii="Arial" w:hAnsi="Arial" w:cs="Arial"/>
        <w:sz w:val="18"/>
      </w:rPr>
      <w:t xml:space="preserve"> snc – 63100 Ascoli Piceno</w:t>
    </w:r>
  </w:p>
  <w:p w:rsidR="009B34C3" w:rsidRPr="009B34C3" w:rsidRDefault="009B34C3">
    <w:pPr>
      <w:pStyle w:val="Pidipagina"/>
      <w:rPr>
        <w:rFonts w:ascii="Arial" w:hAnsi="Arial" w:cs="Arial"/>
        <w:sz w:val="18"/>
        <w:lang w:val="en-US"/>
      </w:rPr>
    </w:pPr>
    <w:r w:rsidRPr="009B34C3">
      <w:rPr>
        <w:rFonts w:ascii="Arial" w:hAnsi="Arial" w:cs="Arial"/>
        <w:sz w:val="18"/>
        <w:lang w:val="en-US"/>
      </w:rPr>
      <w:t>Tel. +39 0736.253102 – fax +39 0736.247189</w:t>
    </w:r>
  </w:p>
  <w:p w:rsidR="009B34C3" w:rsidRPr="009B34C3" w:rsidRDefault="009B34C3">
    <w:pPr>
      <w:pStyle w:val="Pidipagina"/>
      <w:rPr>
        <w:rFonts w:ascii="Arial" w:hAnsi="Arial" w:cs="Arial"/>
        <w:sz w:val="18"/>
        <w:lang w:val="en-US"/>
      </w:rPr>
    </w:pPr>
    <w:r w:rsidRPr="009B34C3">
      <w:rPr>
        <w:rFonts w:ascii="Arial" w:hAnsi="Arial" w:cs="Arial"/>
        <w:sz w:val="18"/>
        <w:lang w:val="en-US"/>
      </w:rPr>
      <w:t xml:space="preserve">cplnd.ascoli@figc.it – </w:t>
    </w:r>
    <w:r w:rsidRPr="0088555B">
      <w:rPr>
        <w:rFonts w:ascii="Arial" w:hAnsi="Arial" w:cs="Arial"/>
        <w:sz w:val="18"/>
        <w:lang w:val="en-US"/>
      </w:rPr>
      <w:t>ascoli@pec.figcmarche.it</w:t>
    </w:r>
    <w:r w:rsidRPr="009B34C3">
      <w:rPr>
        <w:rFonts w:ascii="Arial" w:hAnsi="Arial" w:cs="Arial"/>
        <w:sz w:val="18"/>
        <w:lang w:val="en-US"/>
      </w:rPr>
      <w:t xml:space="preserve"> – marche.lnd.it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43F" w:rsidRDefault="008D043F">
      <w:r>
        <w:separator/>
      </w:r>
    </w:p>
  </w:footnote>
  <w:footnote w:type="continuationSeparator" w:id="0">
    <w:p w:rsidR="008D043F" w:rsidRDefault="008D0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C3" w:rsidRDefault="008047FD">
    <w:pPr>
      <w:pStyle w:val="Intestazione"/>
    </w:pPr>
    <w:r>
      <w:rPr>
        <w:noProof/>
      </w:rPr>
      <w:drawing>
        <wp:inline distT="0" distB="0" distL="0" distR="0">
          <wp:extent cx="1017905" cy="1438910"/>
          <wp:effectExtent l="19050" t="0" r="0" b="0"/>
          <wp:docPr id="1"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pascolipiceno"/>
                  <pic:cNvPicPr>
                    <a:picLocks noChangeAspect="1" noChangeArrowheads="1"/>
                  </pic:cNvPicPr>
                </pic:nvPicPr>
                <pic:blipFill>
                  <a:blip r:embed="rId1"/>
                  <a:srcRect/>
                  <a:stretch>
                    <a:fillRect/>
                  </a:stretch>
                </pic:blipFill>
                <pic:spPr bwMode="auto">
                  <a:xfrm>
                    <a:off x="0" y="0"/>
                    <a:ext cx="1017905" cy="1438910"/>
                  </a:xfrm>
                  <a:prstGeom prst="rect">
                    <a:avLst/>
                  </a:prstGeom>
                  <a:noFill/>
                  <a:ln w="9525">
                    <a:noFill/>
                    <a:miter lim="800000"/>
                    <a:headEnd/>
                    <a:tailEnd/>
                  </a:ln>
                </pic:spPr>
              </pic:pic>
            </a:graphicData>
          </a:graphic>
        </wp:inline>
      </w:drawing>
    </w:r>
  </w:p>
  <w:p w:rsidR="009B34C3" w:rsidRDefault="009B34C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6" w:type="pct"/>
      <w:tblInd w:w="-355" w:type="dxa"/>
      <w:tblCellMar>
        <w:left w:w="71" w:type="dxa"/>
        <w:right w:w="71" w:type="dxa"/>
      </w:tblCellMar>
      <w:tblLook w:val="04A0"/>
    </w:tblPr>
    <w:tblGrid>
      <w:gridCol w:w="2994"/>
      <w:gridCol w:w="7072"/>
    </w:tblGrid>
    <w:tr w:rsidR="004D0D3D" w:rsidTr="00905802">
      <w:tc>
        <w:tcPr>
          <w:tcW w:w="1487" w:type="pct"/>
        </w:tcPr>
        <w:p w:rsidR="004D0D3D" w:rsidRPr="00917825" w:rsidRDefault="008047FD" w:rsidP="00905802">
          <w:pPr>
            <w:pStyle w:val="Nessunaspaziatura"/>
            <w:rPr>
              <w:sz w:val="16"/>
            </w:rPr>
          </w:pPr>
          <w:r>
            <w:rPr>
              <w:noProof/>
              <w:sz w:val="16"/>
              <w:lang w:eastAsia="it-IT"/>
            </w:rPr>
            <w:drawing>
              <wp:inline distT="0" distB="0" distL="0" distR="0">
                <wp:extent cx="1271905" cy="1797050"/>
                <wp:effectExtent l="19050" t="0" r="444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pascolipiceno"/>
                        <pic:cNvPicPr>
                          <a:picLocks noChangeAspect="1" noChangeArrowheads="1"/>
                        </pic:cNvPicPr>
                      </pic:nvPicPr>
                      <pic:blipFill>
                        <a:blip r:embed="rId1"/>
                        <a:srcRect/>
                        <a:stretch>
                          <a:fillRect/>
                        </a:stretch>
                      </pic:blipFill>
                      <pic:spPr bwMode="auto">
                        <a:xfrm>
                          <a:off x="0" y="0"/>
                          <a:ext cx="1271905" cy="1797050"/>
                        </a:xfrm>
                        <a:prstGeom prst="rect">
                          <a:avLst/>
                        </a:prstGeom>
                        <a:noFill/>
                        <a:ln w="9525">
                          <a:noFill/>
                          <a:miter lim="800000"/>
                          <a:headEnd/>
                          <a:tailEnd/>
                        </a:ln>
                      </pic:spPr>
                    </pic:pic>
                  </a:graphicData>
                </a:graphic>
              </wp:inline>
            </w:drawing>
          </w:r>
        </w:p>
      </w:tc>
      <w:tc>
        <w:tcPr>
          <w:tcW w:w="3513" w:type="pct"/>
        </w:tcPr>
        <w:p w:rsidR="004D0D3D" w:rsidRPr="00917825" w:rsidRDefault="004D0D3D" w:rsidP="00905802">
          <w:pPr>
            <w:pStyle w:val="Nessunaspaziatura"/>
            <w:jc w:val="center"/>
            <w:rPr>
              <w:rFonts w:ascii="Arial" w:hAnsi="Arial"/>
              <w:color w:val="000000"/>
              <w:sz w:val="28"/>
            </w:rPr>
          </w:pPr>
        </w:p>
      </w:tc>
    </w:tr>
  </w:tbl>
  <w:p w:rsidR="004D0D3D" w:rsidRDefault="004D0D3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4888D5E6"/>
    <w:name w:val="WW8Num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C5725626"/>
    <w:name w:val="WW8Num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multilevel"/>
    <w:tmpl w:val="99E2FD46"/>
    <w:lvl w:ilvl="0">
      <w:start w:val="1"/>
      <w:numFmt w:val="decimal"/>
      <w:lvlText w:val="%1."/>
      <w:lvlJc w:val="left"/>
      <w:pPr>
        <w:tabs>
          <w:tab w:val="num" w:pos="0"/>
        </w:tabs>
        <w:ind w:left="724" w:hanging="360"/>
      </w:pPr>
      <w:rPr>
        <w:b w:val="0"/>
      </w:rPr>
    </w:lvl>
    <w:lvl w:ilvl="1">
      <w:start w:val="1"/>
      <w:numFmt w:val="lowerLetter"/>
      <w:lvlText w:val="%2."/>
      <w:lvlJc w:val="left"/>
      <w:pPr>
        <w:tabs>
          <w:tab w:val="num" w:pos="0"/>
        </w:tabs>
        <w:ind w:left="1444" w:hanging="360"/>
      </w:pPr>
    </w:lvl>
    <w:lvl w:ilvl="2">
      <w:start w:val="1"/>
      <w:numFmt w:val="lowerRoman"/>
      <w:lvlText w:val="%3."/>
      <w:lvlJc w:val="left"/>
      <w:pPr>
        <w:tabs>
          <w:tab w:val="num" w:pos="0"/>
        </w:tabs>
        <w:ind w:left="2164" w:hanging="180"/>
      </w:pPr>
    </w:lvl>
    <w:lvl w:ilvl="3">
      <w:start w:val="1"/>
      <w:numFmt w:val="decimal"/>
      <w:lvlText w:val="%4."/>
      <w:lvlJc w:val="left"/>
      <w:pPr>
        <w:tabs>
          <w:tab w:val="num" w:pos="0"/>
        </w:tabs>
        <w:ind w:left="2884" w:hanging="360"/>
      </w:pPr>
    </w:lvl>
    <w:lvl w:ilvl="4">
      <w:start w:val="1"/>
      <w:numFmt w:val="lowerLetter"/>
      <w:lvlText w:val="%5."/>
      <w:lvlJc w:val="left"/>
      <w:pPr>
        <w:tabs>
          <w:tab w:val="num" w:pos="0"/>
        </w:tabs>
        <w:ind w:left="3604" w:hanging="360"/>
      </w:pPr>
    </w:lvl>
    <w:lvl w:ilvl="5">
      <w:start w:val="1"/>
      <w:numFmt w:val="lowerRoman"/>
      <w:lvlText w:val="%6."/>
      <w:lvlJc w:val="left"/>
      <w:pPr>
        <w:tabs>
          <w:tab w:val="num" w:pos="0"/>
        </w:tabs>
        <w:ind w:left="4324" w:hanging="180"/>
      </w:pPr>
    </w:lvl>
    <w:lvl w:ilvl="6">
      <w:start w:val="1"/>
      <w:numFmt w:val="decimal"/>
      <w:lvlText w:val="%7."/>
      <w:lvlJc w:val="left"/>
      <w:pPr>
        <w:tabs>
          <w:tab w:val="num" w:pos="0"/>
        </w:tabs>
        <w:ind w:left="5044" w:hanging="360"/>
      </w:pPr>
    </w:lvl>
    <w:lvl w:ilvl="7">
      <w:start w:val="1"/>
      <w:numFmt w:val="lowerLetter"/>
      <w:lvlText w:val="%8."/>
      <w:lvlJc w:val="left"/>
      <w:pPr>
        <w:tabs>
          <w:tab w:val="num" w:pos="0"/>
        </w:tabs>
        <w:ind w:left="5764" w:hanging="360"/>
      </w:pPr>
    </w:lvl>
    <w:lvl w:ilvl="8">
      <w:start w:val="1"/>
      <w:numFmt w:val="lowerRoman"/>
      <w:lvlText w:val="%9."/>
      <w:lvlJc w:val="left"/>
      <w:pPr>
        <w:tabs>
          <w:tab w:val="num" w:pos="0"/>
        </w:tabs>
        <w:ind w:left="6484" w:hanging="180"/>
      </w:pPr>
    </w:lvl>
  </w:abstractNum>
  <w:abstractNum w:abstractNumId="3">
    <w:nsid w:val="00000005"/>
    <w:multiLevelType w:val="multilevel"/>
    <w:tmpl w:val="65F25CF8"/>
    <w:name w:val="WW8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6"/>
    <w:multiLevelType w:val="multilevel"/>
    <w:tmpl w:val="F5C423DE"/>
    <w:name w:val="WW8Num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7B43B13"/>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138173A5"/>
    <w:multiLevelType w:val="hybridMultilevel"/>
    <w:tmpl w:val="AF4475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385B95"/>
    <w:multiLevelType w:val="hybridMultilevel"/>
    <w:tmpl w:val="6B90D8A4"/>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8">
    <w:nsid w:val="27412499"/>
    <w:multiLevelType w:val="hybridMultilevel"/>
    <w:tmpl w:val="72360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746AFB"/>
    <w:multiLevelType w:val="hybridMultilevel"/>
    <w:tmpl w:val="DDFED4FA"/>
    <w:lvl w:ilvl="0" w:tplc="0410000F">
      <w:start w:val="1"/>
      <w:numFmt w:val="decimal"/>
      <w:lvlText w:val="%1."/>
      <w:lvlJc w:val="left"/>
      <w:pPr>
        <w:ind w:left="3587" w:hanging="360"/>
      </w:pPr>
    </w:lvl>
    <w:lvl w:ilvl="1" w:tplc="04100019" w:tentative="1">
      <w:start w:val="1"/>
      <w:numFmt w:val="lowerLetter"/>
      <w:lvlText w:val="%2."/>
      <w:lvlJc w:val="left"/>
      <w:pPr>
        <w:ind w:left="4307" w:hanging="360"/>
      </w:pPr>
    </w:lvl>
    <w:lvl w:ilvl="2" w:tplc="0410001B" w:tentative="1">
      <w:start w:val="1"/>
      <w:numFmt w:val="lowerRoman"/>
      <w:lvlText w:val="%3."/>
      <w:lvlJc w:val="right"/>
      <w:pPr>
        <w:ind w:left="5027" w:hanging="180"/>
      </w:pPr>
    </w:lvl>
    <w:lvl w:ilvl="3" w:tplc="0410000F" w:tentative="1">
      <w:start w:val="1"/>
      <w:numFmt w:val="decimal"/>
      <w:lvlText w:val="%4."/>
      <w:lvlJc w:val="left"/>
      <w:pPr>
        <w:ind w:left="5747" w:hanging="360"/>
      </w:pPr>
    </w:lvl>
    <w:lvl w:ilvl="4" w:tplc="04100019" w:tentative="1">
      <w:start w:val="1"/>
      <w:numFmt w:val="lowerLetter"/>
      <w:lvlText w:val="%5."/>
      <w:lvlJc w:val="left"/>
      <w:pPr>
        <w:ind w:left="6467" w:hanging="360"/>
      </w:pPr>
    </w:lvl>
    <w:lvl w:ilvl="5" w:tplc="0410001B" w:tentative="1">
      <w:start w:val="1"/>
      <w:numFmt w:val="lowerRoman"/>
      <w:lvlText w:val="%6."/>
      <w:lvlJc w:val="right"/>
      <w:pPr>
        <w:ind w:left="7187" w:hanging="180"/>
      </w:pPr>
    </w:lvl>
    <w:lvl w:ilvl="6" w:tplc="0410000F" w:tentative="1">
      <w:start w:val="1"/>
      <w:numFmt w:val="decimal"/>
      <w:lvlText w:val="%7."/>
      <w:lvlJc w:val="left"/>
      <w:pPr>
        <w:ind w:left="7907" w:hanging="360"/>
      </w:pPr>
    </w:lvl>
    <w:lvl w:ilvl="7" w:tplc="04100019" w:tentative="1">
      <w:start w:val="1"/>
      <w:numFmt w:val="lowerLetter"/>
      <w:lvlText w:val="%8."/>
      <w:lvlJc w:val="left"/>
      <w:pPr>
        <w:ind w:left="8627" w:hanging="360"/>
      </w:pPr>
    </w:lvl>
    <w:lvl w:ilvl="8" w:tplc="0410001B" w:tentative="1">
      <w:start w:val="1"/>
      <w:numFmt w:val="lowerRoman"/>
      <w:lvlText w:val="%9."/>
      <w:lvlJc w:val="right"/>
      <w:pPr>
        <w:ind w:left="9347" w:hanging="180"/>
      </w:pPr>
    </w:lvl>
  </w:abstractNum>
  <w:abstractNum w:abstractNumId="10">
    <w:nsid w:val="584A66DA"/>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5FED6125"/>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60DC28A2"/>
    <w:multiLevelType w:val="multilevel"/>
    <w:tmpl w:val="E154050A"/>
    <w:lvl w:ilvl="0">
      <w:start w:val="1"/>
      <w:numFmt w:val="decimal"/>
      <w:lvlText w:val="%1."/>
      <w:lvlJc w:val="left"/>
      <w:pPr>
        <w:tabs>
          <w:tab w:val="num" w:pos="720"/>
        </w:tabs>
        <w:ind w:left="720" w:hanging="360"/>
      </w:pPr>
      <w:rPr>
        <w:rFonts w:ascii="Calibri" w:hAnsi="Calibri" w:hint="default"/>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8A4582"/>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7061146F"/>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nsid w:val="72B26A26"/>
    <w:multiLevelType w:val="multilevel"/>
    <w:tmpl w:val="B44C7172"/>
    <w:lvl w:ilvl="0">
      <w:start w:val="1"/>
      <w:numFmt w:val="decimal"/>
      <w:lvlText w:val="%1."/>
      <w:lvlJc w:val="left"/>
      <w:pPr>
        <w:tabs>
          <w:tab w:val="num" w:pos="0"/>
        </w:tabs>
        <w:ind w:left="720" w:hanging="360"/>
      </w:pPr>
      <w:rPr>
        <w:rFonts w:ascii="Arial" w:hAnsi="Arial" w:cs="Arial" w:hint="default"/>
        <w:b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7"/>
  </w:num>
  <w:num w:numId="8">
    <w:abstractNumId w:val="6"/>
  </w:num>
  <w:num w:numId="9">
    <w:abstractNumId w:val="9"/>
  </w:num>
  <w:num w:numId="10">
    <w:abstractNumId w:val="8"/>
  </w:num>
  <w:num w:numId="11">
    <w:abstractNumId w:val="5"/>
  </w:num>
  <w:num w:numId="12">
    <w:abstractNumId w:val="11"/>
  </w:num>
  <w:num w:numId="13">
    <w:abstractNumId w:val="15"/>
  </w:num>
  <w:num w:numId="14">
    <w:abstractNumId w:val="14"/>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EE73CC"/>
    <w:rsid w:val="00023756"/>
    <w:rsid w:val="00046426"/>
    <w:rsid w:val="00065226"/>
    <w:rsid w:val="000A484B"/>
    <w:rsid w:val="000C5959"/>
    <w:rsid w:val="000E2B70"/>
    <w:rsid w:val="000F0566"/>
    <w:rsid w:val="0011266C"/>
    <w:rsid w:val="001219AF"/>
    <w:rsid w:val="00131C52"/>
    <w:rsid w:val="00140691"/>
    <w:rsid w:val="001525C6"/>
    <w:rsid w:val="001956F1"/>
    <w:rsid w:val="001A191D"/>
    <w:rsid w:val="001F31F5"/>
    <w:rsid w:val="001F6D57"/>
    <w:rsid w:val="002253BC"/>
    <w:rsid w:val="00275A63"/>
    <w:rsid w:val="00277B05"/>
    <w:rsid w:val="00282F81"/>
    <w:rsid w:val="002B02B0"/>
    <w:rsid w:val="002B1317"/>
    <w:rsid w:val="002F04B7"/>
    <w:rsid w:val="003829DB"/>
    <w:rsid w:val="00396C9F"/>
    <w:rsid w:val="003A09F3"/>
    <w:rsid w:val="003A2F56"/>
    <w:rsid w:val="003B7B2E"/>
    <w:rsid w:val="003E5948"/>
    <w:rsid w:val="003E6039"/>
    <w:rsid w:val="00403871"/>
    <w:rsid w:val="00421FDC"/>
    <w:rsid w:val="00424304"/>
    <w:rsid w:val="00431752"/>
    <w:rsid w:val="004342BA"/>
    <w:rsid w:val="004612E3"/>
    <w:rsid w:val="00472162"/>
    <w:rsid w:val="00484A87"/>
    <w:rsid w:val="004964D0"/>
    <w:rsid w:val="004B0679"/>
    <w:rsid w:val="004B22C1"/>
    <w:rsid w:val="004B58D4"/>
    <w:rsid w:val="004C2C4C"/>
    <w:rsid w:val="004D0D3D"/>
    <w:rsid w:val="004D5F16"/>
    <w:rsid w:val="004E07A9"/>
    <w:rsid w:val="004F609A"/>
    <w:rsid w:val="005002ED"/>
    <w:rsid w:val="005123A6"/>
    <w:rsid w:val="00523AC6"/>
    <w:rsid w:val="00536828"/>
    <w:rsid w:val="0058638F"/>
    <w:rsid w:val="00587C3A"/>
    <w:rsid w:val="005A1103"/>
    <w:rsid w:val="005A2272"/>
    <w:rsid w:val="005B7F5B"/>
    <w:rsid w:val="005E3BC5"/>
    <w:rsid w:val="00625823"/>
    <w:rsid w:val="006323FD"/>
    <w:rsid w:val="00633BC8"/>
    <w:rsid w:val="00664C10"/>
    <w:rsid w:val="00665A96"/>
    <w:rsid w:val="0067544F"/>
    <w:rsid w:val="006A2CCB"/>
    <w:rsid w:val="006B70FE"/>
    <w:rsid w:val="00757236"/>
    <w:rsid w:val="00772A62"/>
    <w:rsid w:val="007730CE"/>
    <w:rsid w:val="00777BEB"/>
    <w:rsid w:val="007923BF"/>
    <w:rsid w:val="00794437"/>
    <w:rsid w:val="00796599"/>
    <w:rsid w:val="007B5DAB"/>
    <w:rsid w:val="007E09C2"/>
    <w:rsid w:val="007E3213"/>
    <w:rsid w:val="008047FD"/>
    <w:rsid w:val="00823B89"/>
    <w:rsid w:val="00824431"/>
    <w:rsid w:val="00827919"/>
    <w:rsid w:val="0088555B"/>
    <w:rsid w:val="008A5400"/>
    <w:rsid w:val="008B3377"/>
    <w:rsid w:val="008D043F"/>
    <w:rsid w:val="008F6343"/>
    <w:rsid w:val="00903D62"/>
    <w:rsid w:val="00905802"/>
    <w:rsid w:val="0091034A"/>
    <w:rsid w:val="00983DBE"/>
    <w:rsid w:val="009B34C3"/>
    <w:rsid w:val="009E52AF"/>
    <w:rsid w:val="00A44D4F"/>
    <w:rsid w:val="00A70DE2"/>
    <w:rsid w:val="00A83B38"/>
    <w:rsid w:val="00A912E7"/>
    <w:rsid w:val="00AB0CE2"/>
    <w:rsid w:val="00AB4E84"/>
    <w:rsid w:val="00AE01E6"/>
    <w:rsid w:val="00B25F5F"/>
    <w:rsid w:val="00B4648D"/>
    <w:rsid w:val="00B66D59"/>
    <w:rsid w:val="00B705C8"/>
    <w:rsid w:val="00B93381"/>
    <w:rsid w:val="00B935DD"/>
    <w:rsid w:val="00B977A0"/>
    <w:rsid w:val="00BB00A6"/>
    <w:rsid w:val="00BB2914"/>
    <w:rsid w:val="00BC2965"/>
    <w:rsid w:val="00C13405"/>
    <w:rsid w:val="00CC3FA3"/>
    <w:rsid w:val="00CE616E"/>
    <w:rsid w:val="00CE7E94"/>
    <w:rsid w:val="00D34E61"/>
    <w:rsid w:val="00D528FB"/>
    <w:rsid w:val="00D6072A"/>
    <w:rsid w:val="00D71F18"/>
    <w:rsid w:val="00D91D67"/>
    <w:rsid w:val="00DC0062"/>
    <w:rsid w:val="00DD1AB6"/>
    <w:rsid w:val="00DE3A06"/>
    <w:rsid w:val="00E056FD"/>
    <w:rsid w:val="00E13F60"/>
    <w:rsid w:val="00E240D3"/>
    <w:rsid w:val="00E33362"/>
    <w:rsid w:val="00E43AC2"/>
    <w:rsid w:val="00E47439"/>
    <w:rsid w:val="00E52A00"/>
    <w:rsid w:val="00E824ED"/>
    <w:rsid w:val="00E9242A"/>
    <w:rsid w:val="00EA2FB4"/>
    <w:rsid w:val="00EA3760"/>
    <w:rsid w:val="00EC75C6"/>
    <w:rsid w:val="00EE73CC"/>
    <w:rsid w:val="00EF5602"/>
    <w:rsid w:val="00F06A5F"/>
    <w:rsid w:val="00F07A46"/>
    <w:rsid w:val="00F1189A"/>
    <w:rsid w:val="00F37CEE"/>
    <w:rsid w:val="00F54B5F"/>
    <w:rsid w:val="00F74761"/>
    <w:rsid w:val="00FA09E2"/>
    <w:rsid w:val="00FC5F22"/>
    <w:rsid w:val="00FE39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242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E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F37CEE"/>
    <w:pPr>
      <w:tabs>
        <w:tab w:val="center" w:pos="4819"/>
        <w:tab w:val="right" w:pos="9638"/>
      </w:tabs>
      <w:overflowPunct w:val="0"/>
      <w:autoSpaceDE w:val="0"/>
      <w:textAlignment w:val="baseline"/>
    </w:pPr>
    <w:rPr>
      <w:sz w:val="20"/>
      <w:szCs w:val="20"/>
      <w:lang w:eastAsia="ar-SA"/>
    </w:rPr>
  </w:style>
  <w:style w:type="paragraph" w:styleId="Intestazione">
    <w:name w:val="header"/>
    <w:basedOn w:val="Normale"/>
    <w:rsid w:val="00F37CEE"/>
    <w:pPr>
      <w:tabs>
        <w:tab w:val="center" w:pos="4819"/>
        <w:tab w:val="right" w:pos="9638"/>
      </w:tabs>
    </w:pPr>
  </w:style>
  <w:style w:type="character" w:styleId="Collegamentoipertestuale">
    <w:name w:val="Hyperlink"/>
    <w:rsid w:val="00F37CEE"/>
    <w:rPr>
      <w:color w:val="0000FF"/>
      <w:u w:val="single"/>
    </w:rPr>
  </w:style>
  <w:style w:type="character" w:styleId="Enfasicorsivo">
    <w:name w:val="Emphasis"/>
    <w:qFormat/>
    <w:rsid w:val="00F37CEE"/>
    <w:rPr>
      <w:i/>
      <w:iCs/>
    </w:rPr>
  </w:style>
  <w:style w:type="paragraph" w:styleId="Testofumetto">
    <w:name w:val="Balloon Text"/>
    <w:basedOn w:val="Normale"/>
    <w:link w:val="TestofumettoCarattere"/>
    <w:rsid w:val="006B70FE"/>
    <w:rPr>
      <w:rFonts w:ascii="Tahoma" w:hAnsi="Tahoma"/>
      <w:sz w:val="16"/>
      <w:szCs w:val="16"/>
    </w:rPr>
  </w:style>
  <w:style w:type="character" w:customStyle="1" w:styleId="TestofumettoCarattere">
    <w:name w:val="Testo fumetto Carattere"/>
    <w:link w:val="Testofumetto"/>
    <w:rsid w:val="006B70FE"/>
    <w:rPr>
      <w:rFonts w:ascii="Tahoma" w:hAnsi="Tahoma" w:cs="Tahoma"/>
      <w:sz w:val="16"/>
      <w:szCs w:val="16"/>
    </w:rPr>
  </w:style>
  <w:style w:type="character" w:customStyle="1" w:styleId="NessunaspaziaturaCarattere">
    <w:name w:val="Nessuna spaziatura Carattere"/>
    <w:link w:val="Nessunaspaziatura"/>
    <w:uiPriority w:val="1"/>
    <w:locked/>
    <w:rsid w:val="00046426"/>
    <w:rPr>
      <w:sz w:val="22"/>
      <w:szCs w:val="22"/>
      <w:lang w:val="it-IT" w:eastAsia="en-US" w:bidi="ar-SA"/>
    </w:rPr>
  </w:style>
  <w:style w:type="paragraph" w:styleId="Nessunaspaziatura">
    <w:name w:val="No Spacing"/>
    <w:link w:val="NessunaspaziaturaCarattere"/>
    <w:uiPriority w:val="1"/>
    <w:qFormat/>
    <w:rsid w:val="00046426"/>
    <w:rPr>
      <w:sz w:val="22"/>
      <w:szCs w:val="22"/>
      <w:lang w:eastAsia="en-US"/>
    </w:rPr>
  </w:style>
  <w:style w:type="paragraph" w:styleId="Rientrocorpodeltesto">
    <w:name w:val="Body Text Indent"/>
    <w:basedOn w:val="Normale"/>
    <w:link w:val="RientrocorpodeltestoCarattere"/>
    <w:rsid w:val="004D0D3D"/>
    <w:pPr>
      <w:tabs>
        <w:tab w:val="left" w:pos="1985"/>
      </w:tabs>
      <w:suppressAutoHyphens/>
      <w:overflowPunct w:val="0"/>
      <w:spacing w:line="100" w:lineRule="atLeast"/>
      <w:ind w:left="3540" w:hanging="3540"/>
      <w:jc w:val="both"/>
    </w:pPr>
    <w:rPr>
      <w:b/>
      <w:bCs/>
      <w:kern w:val="1"/>
      <w:sz w:val="22"/>
      <w:szCs w:val="22"/>
      <w:lang w:eastAsia="ar-SA"/>
    </w:rPr>
  </w:style>
  <w:style w:type="character" w:customStyle="1" w:styleId="RientrocorpodeltestoCarattere">
    <w:name w:val="Rientro corpo del testo Carattere"/>
    <w:basedOn w:val="Carpredefinitoparagrafo"/>
    <w:link w:val="Rientrocorpodeltesto"/>
    <w:rsid w:val="004D0D3D"/>
    <w:rPr>
      <w:b/>
      <w:bCs/>
      <w:kern w:val="1"/>
      <w:sz w:val="22"/>
      <w:szCs w:val="22"/>
      <w:lang w:eastAsia="ar-SA"/>
    </w:rPr>
  </w:style>
  <w:style w:type="paragraph" w:customStyle="1" w:styleId="testo1">
    <w:name w:val="testo 1"/>
    <w:basedOn w:val="Normale"/>
    <w:rsid w:val="004D0D3D"/>
    <w:pPr>
      <w:suppressAutoHyphens/>
      <w:overflowPunct w:val="0"/>
      <w:spacing w:line="100" w:lineRule="atLeast"/>
    </w:pPr>
    <w:rPr>
      <w:kern w:val="1"/>
      <w:sz w:val="20"/>
      <w:szCs w:val="20"/>
      <w:lang w:eastAsia="ar-SA"/>
    </w:rPr>
  </w:style>
  <w:style w:type="paragraph" w:customStyle="1" w:styleId="Paragrafoelenco1">
    <w:name w:val="Paragrafo elenco1"/>
    <w:basedOn w:val="Normale"/>
    <w:rsid w:val="004D0D3D"/>
    <w:pPr>
      <w:suppressAutoHyphens/>
      <w:overflowPunct w:val="0"/>
      <w:spacing w:line="100" w:lineRule="atLeast"/>
    </w:pPr>
    <w:rPr>
      <w:kern w:val="1"/>
      <w:sz w:val="20"/>
      <w:szCs w:val="20"/>
      <w:lang w:eastAsia="ar-SA"/>
    </w:rPr>
  </w:style>
  <w:style w:type="paragraph" w:styleId="NormaleWeb">
    <w:name w:val="Normal (Web)"/>
    <w:basedOn w:val="Normale"/>
    <w:uiPriority w:val="99"/>
    <w:unhideWhenUsed/>
    <w:rsid w:val="004D0D3D"/>
    <w:pPr>
      <w:spacing w:before="100" w:beforeAutospacing="1" w:after="142" w:line="288" w:lineRule="auto"/>
    </w:pPr>
    <w:rPr>
      <w:color w:val="000000"/>
    </w:rPr>
  </w:style>
  <w:style w:type="paragraph" w:customStyle="1" w:styleId="western">
    <w:name w:val="western"/>
    <w:basedOn w:val="Normale"/>
    <w:rsid w:val="004D0D3D"/>
    <w:pPr>
      <w:spacing w:before="100" w:beforeAutospacing="1" w:after="142" w:line="288" w:lineRule="auto"/>
    </w:pPr>
    <w:rPr>
      <w:color w:val="000000"/>
    </w:rPr>
  </w:style>
  <w:style w:type="paragraph" w:styleId="Paragrafoelenco">
    <w:name w:val="List Paragraph"/>
    <w:basedOn w:val="Normale"/>
    <w:uiPriority w:val="34"/>
    <w:qFormat/>
    <w:rsid w:val="004964D0"/>
    <w:pPr>
      <w:ind w:left="720"/>
      <w:contextualSpacing/>
    </w:pPr>
  </w:style>
  <w:style w:type="paragraph" w:customStyle="1" w:styleId="Default">
    <w:name w:val="Default"/>
    <w:rsid w:val="008047FD"/>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903</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CAMPIONATO PROVINCIALE ALLIEVI</vt:lpstr>
    </vt:vector>
  </TitlesOfParts>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PROVINCIALE ALLIEVI</dc:title>
  <dc:creator>Pino</dc:creator>
  <cp:lastModifiedBy>User</cp:lastModifiedBy>
  <cp:revision>2</cp:revision>
  <cp:lastPrinted>2016-05-24T15:23:00Z</cp:lastPrinted>
  <dcterms:created xsi:type="dcterms:W3CDTF">2018-11-12T14:59:00Z</dcterms:created>
  <dcterms:modified xsi:type="dcterms:W3CDTF">2018-11-12T14:59:00Z</dcterms:modified>
</cp:coreProperties>
</file>