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15A799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72072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72072">
              <w:rPr>
                <w:rFonts w:ascii="Arial" w:hAnsi="Arial" w:cs="Arial"/>
                <w:color w:val="002060"/>
                <w:sz w:val="40"/>
                <w:szCs w:val="40"/>
              </w:rPr>
              <w:t>11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4E927ECD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C1CDEAA" w:rsidR="00B544B6" w:rsidRPr="00B544B6" w:rsidRDefault="00E6063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57DC24A1" w:rsidR="00B544B6" w:rsidRPr="00B544B6" w:rsidRDefault="00E6063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631E49F" w:rsidR="00B544B6" w:rsidRPr="00B544B6" w:rsidRDefault="00E6063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48190EBB" w:rsidR="00B544B6" w:rsidRPr="00B544B6" w:rsidRDefault="00E6063E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072072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Pr="00BB3075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B6B0A80" w14:textId="77777777" w:rsidR="00072072" w:rsidRPr="00072072" w:rsidRDefault="00072072" w:rsidP="00072072">
      <w:pPr>
        <w:pStyle w:val="LndNormale1"/>
        <w:rPr>
          <w:b/>
          <w:color w:val="002060"/>
          <w:sz w:val="28"/>
          <w:szCs w:val="28"/>
        </w:rPr>
      </w:pPr>
      <w:r w:rsidRPr="00072072">
        <w:rPr>
          <w:b/>
          <w:color w:val="002060"/>
          <w:sz w:val="28"/>
          <w:szCs w:val="28"/>
        </w:rPr>
        <w:t>C.U. n. 197 del 10.02.2021 L.N.D.</w:t>
      </w:r>
    </w:p>
    <w:p w14:paraId="047EBA4D" w14:textId="77777777" w:rsidR="00072072" w:rsidRPr="00072072" w:rsidRDefault="00072072" w:rsidP="00072072">
      <w:pPr>
        <w:pStyle w:val="LndNormale1"/>
        <w:rPr>
          <w:color w:val="002060"/>
        </w:rPr>
      </w:pPr>
      <w:r w:rsidRPr="00072072">
        <w:rPr>
          <w:color w:val="002060"/>
        </w:rPr>
        <w:t>Si pubblica in allegato il CU in epigrafe inerente decisioni del Consiglio Direttivo della L.N.D. nella riunione del 5 febbraio 2021.</w:t>
      </w:r>
    </w:p>
    <w:p w14:paraId="0CBDE1BC" w14:textId="19E416B5" w:rsidR="00072072" w:rsidRDefault="00072072" w:rsidP="00072072">
      <w:pPr>
        <w:pStyle w:val="LndNormale1"/>
        <w:rPr>
          <w:color w:val="002060"/>
        </w:rPr>
      </w:pPr>
    </w:p>
    <w:p w14:paraId="5E47CD2F" w14:textId="77777777" w:rsidR="00072072" w:rsidRPr="00072072" w:rsidRDefault="00072072" w:rsidP="00072072">
      <w:pPr>
        <w:pStyle w:val="LndNormale1"/>
        <w:rPr>
          <w:color w:val="002060"/>
        </w:rPr>
      </w:pPr>
    </w:p>
    <w:p w14:paraId="6B89A0E4" w14:textId="77777777" w:rsidR="00072072" w:rsidRPr="00072072" w:rsidRDefault="00072072" w:rsidP="00072072">
      <w:pPr>
        <w:pStyle w:val="LndNormale1"/>
        <w:rPr>
          <w:b/>
          <w:color w:val="002060"/>
          <w:sz w:val="28"/>
          <w:szCs w:val="28"/>
        </w:rPr>
      </w:pPr>
      <w:r w:rsidRPr="00072072">
        <w:rPr>
          <w:b/>
          <w:color w:val="002060"/>
          <w:sz w:val="28"/>
          <w:szCs w:val="28"/>
        </w:rPr>
        <w:t>CIRCOLARE N. 72 L.N.D. DEL 03.02.2021</w:t>
      </w:r>
    </w:p>
    <w:p w14:paraId="19EE427E" w14:textId="77777777" w:rsidR="00072072" w:rsidRPr="00072072" w:rsidRDefault="00072072" w:rsidP="00072072">
      <w:pPr>
        <w:pStyle w:val="LndNormale1"/>
        <w:rPr>
          <w:color w:val="002060"/>
        </w:rPr>
      </w:pPr>
      <w:r w:rsidRPr="00072072">
        <w:rPr>
          <w:color w:val="002060"/>
        </w:rPr>
        <w:t>Si allega, la circolare n. 7-2021 elaborata dal Centro Studi Tributari della L.N.D. avente per oggetto:</w:t>
      </w:r>
    </w:p>
    <w:p w14:paraId="64799265" w14:textId="77777777" w:rsidR="00072072" w:rsidRPr="00072072" w:rsidRDefault="00072072" w:rsidP="00072072">
      <w:pPr>
        <w:pStyle w:val="LndNormale1"/>
        <w:rPr>
          <w:b/>
          <w:i/>
          <w:color w:val="002060"/>
        </w:rPr>
      </w:pPr>
      <w:r w:rsidRPr="00072072">
        <w:rPr>
          <w:b/>
          <w:i/>
          <w:color w:val="002060"/>
        </w:rPr>
        <w:t xml:space="preserve">“Sospensione dei termini dei versamenti ex art. 1, comma 36, della Legge n. 178/2020 – Legge di Bilancio 2021”. </w:t>
      </w:r>
    </w:p>
    <w:p w14:paraId="26EDBDD3" w14:textId="77777777" w:rsidR="00BB3075" w:rsidRPr="00072072" w:rsidRDefault="00BB307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17793944" w:rsidR="00B71FD6" w:rsidRPr="00BB3075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96924A" w14:textId="77777777" w:rsidR="00BB3075" w:rsidRPr="00BB3075" w:rsidRDefault="00BB307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9813DC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INCONTRI  CON LE SOCIETA’</w:t>
      </w:r>
    </w:p>
    <w:p w14:paraId="2A3E87FC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3BF396B4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  <w:r w:rsidRPr="00BB3075">
        <w:rPr>
          <w:color w:val="002060"/>
          <w:szCs w:val="22"/>
        </w:rPr>
        <w:t xml:space="preserve">In esito alla ripartenza dell’attività, si comunica che sono programmati i seguenti incontri con le società che verranno effettuati online mediante collegamento con la piattaforma </w:t>
      </w:r>
      <w:r w:rsidRPr="00BB3075">
        <w:rPr>
          <w:b/>
          <w:color w:val="002060"/>
          <w:szCs w:val="22"/>
        </w:rPr>
        <w:t>CISCO WEBEX</w:t>
      </w:r>
      <w:r w:rsidRPr="00BB3075">
        <w:rPr>
          <w:color w:val="002060"/>
          <w:szCs w:val="22"/>
        </w:rPr>
        <w:t xml:space="preserve"> il cui link di accesso sarà comunicato alle stesse mediante e-mail.</w:t>
      </w:r>
    </w:p>
    <w:p w14:paraId="0AE94E29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049A1171" w14:textId="59CC8E3A" w:rsidR="00BB3075" w:rsidRPr="00BB3075" w:rsidRDefault="00BB3075" w:rsidP="00BB3075">
      <w:pPr>
        <w:pStyle w:val="LndNormale1"/>
        <w:rPr>
          <w:b/>
          <w:color w:val="002060"/>
          <w:szCs w:val="22"/>
        </w:rPr>
      </w:pPr>
      <w:r w:rsidRPr="00BB3075">
        <w:rPr>
          <w:b/>
          <w:color w:val="002060"/>
          <w:szCs w:val="22"/>
        </w:rPr>
        <w:t>GIOVEDI’ 11.02.2021 ORE 21,15</w:t>
      </w:r>
      <w:r w:rsidRPr="00BB3075">
        <w:rPr>
          <w:b/>
          <w:color w:val="002060"/>
          <w:szCs w:val="22"/>
        </w:rPr>
        <w:tab/>
      </w:r>
      <w:r w:rsidRPr="00BB3075">
        <w:rPr>
          <w:b/>
          <w:color w:val="002060"/>
          <w:szCs w:val="22"/>
        </w:rPr>
        <w:tab/>
        <w:t>SOCIETA’ DI CALCIO A 5</w:t>
      </w:r>
    </w:p>
    <w:p w14:paraId="2999F66D" w14:textId="35DFF3C0" w:rsidR="00BB3075" w:rsidRPr="00072072" w:rsidRDefault="00BB3075" w:rsidP="00BB3075">
      <w:pPr>
        <w:pStyle w:val="LndNormale1"/>
        <w:rPr>
          <w:bCs/>
          <w:color w:val="002060"/>
          <w:szCs w:val="22"/>
        </w:rPr>
      </w:pPr>
    </w:p>
    <w:p w14:paraId="6B96D7C1" w14:textId="14DFE59A" w:rsidR="00072072" w:rsidRPr="00072072" w:rsidRDefault="00072072" w:rsidP="00BB3075">
      <w:pPr>
        <w:pStyle w:val="LndNormale1"/>
        <w:rPr>
          <w:bCs/>
          <w:color w:val="002060"/>
          <w:szCs w:val="22"/>
        </w:rPr>
      </w:pPr>
    </w:p>
    <w:p w14:paraId="51CCD58B" w14:textId="77777777" w:rsidR="00072072" w:rsidRPr="00072072" w:rsidRDefault="00072072" w:rsidP="00072072">
      <w:pPr>
        <w:pStyle w:val="LndNormale1"/>
        <w:rPr>
          <w:b/>
          <w:color w:val="002060"/>
          <w:sz w:val="28"/>
          <w:szCs w:val="28"/>
        </w:rPr>
      </w:pPr>
      <w:r w:rsidRPr="00072072">
        <w:rPr>
          <w:b/>
          <w:color w:val="002060"/>
          <w:sz w:val="28"/>
          <w:szCs w:val="28"/>
        </w:rPr>
        <w:t>DILAZIONE PAGAMENTI PER ISCRIZIONI AI CAMPIONATI</w:t>
      </w:r>
    </w:p>
    <w:p w14:paraId="3A2916D4" w14:textId="77777777" w:rsidR="00072072" w:rsidRPr="00072072" w:rsidRDefault="00072072" w:rsidP="00072072">
      <w:pPr>
        <w:pStyle w:val="LndNormale1"/>
        <w:rPr>
          <w:color w:val="002060"/>
          <w:szCs w:val="22"/>
        </w:rPr>
      </w:pPr>
    </w:p>
    <w:p w14:paraId="555D9AFB" w14:textId="77777777" w:rsidR="00072072" w:rsidRPr="00072072" w:rsidRDefault="00072072" w:rsidP="00072072">
      <w:pPr>
        <w:pStyle w:val="LndNormale1"/>
        <w:rPr>
          <w:b/>
          <w:color w:val="002060"/>
          <w:szCs w:val="22"/>
          <w:u w:val="single"/>
        </w:rPr>
      </w:pPr>
      <w:r w:rsidRPr="00072072">
        <w:rPr>
          <w:color w:val="002060"/>
          <w:szCs w:val="22"/>
        </w:rPr>
        <w:t xml:space="preserve">Si comunica che il Consiglio Direttivo della L.N.D., nella riunione del 5 febbraio 2021, ha deliberato di </w:t>
      </w:r>
      <w:r w:rsidRPr="00072072">
        <w:rPr>
          <w:b/>
          <w:color w:val="002060"/>
          <w:szCs w:val="22"/>
          <w:u w:val="single"/>
        </w:rPr>
        <w:t>posticipare al 10 marzo 2021</w:t>
      </w:r>
      <w:r w:rsidRPr="00072072">
        <w:rPr>
          <w:color w:val="002060"/>
          <w:szCs w:val="22"/>
        </w:rPr>
        <w:t xml:space="preserve"> la rata scadente il 10 febbraio 2021.</w:t>
      </w:r>
    </w:p>
    <w:p w14:paraId="6C77FA5E" w14:textId="0B8EC760" w:rsidR="00072072" w:rsidRPr="00072072" w:rsidRDefault="00072072" w:rsidP="00BB3075">
      <w:pPr>
        <w:pStyle w:val="LndNormale1"/>
        <w:rPr>
          <w:bCs/>
          <w:color w:val="002060"/>
          <w:szCs w:val="22"/>
        </w:rPr>
      </w:pPr>
    </w:p>
    <w:p w14:paraId="7F835FA0" w14:textId="6DF88555" w:rsidR="00072072" w:rsidRPr="00072072" w:rsidRDefault="00072072" w:rsidP="00BB3075">
      <w:pPr>
        <w:pStyle w:val="LndNormale1"/>
        <w:rPr>
          <w:bCs/>
          <w:color w:val="002060"/>
          <w:szCs w:val="22"/>
        </w:rPr>
      </w:pPr>
    </w:p>
    <w:p w14:paraId="51CC18C1" w14:textId="77777777" w:rsidR="00072072" w:rsidRPr="00072072" w:rsidRDefault="00072072" w:rsidP="00072072">
      <w:pPr>
        <w:rPr>
          <w:rFonts w:ascii="Arial" w:hAnsi="Arial" w:cs="Arial"/>
          <w:b/>
          <w:color w:val="002060"/>
          <w:sz w:val="28"/>
          <w:szCs w:val="28"/>
        </w:rPr>
      </w:pPr>
      <w:r w:rsidRPr="00072072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1DDE95EF" w14:textId="77777777" w:rsidR="00072072" w:rsidRPr="00072072" w:rsidRDefault="00072072" w:rsidP="00072072">
      <w:pPr>
        <w:rPr>
          <w:rFonts w:ascii="Arial" w:hAnsi="Arial" w:cs="Arial"/>
          <w:color w:val="002060"/>
          <w:sz w:val="22"/>
          <w:szCs w:val="22"/>
        </w:rPr>
      </w:pPr>
    </w:p>
    <w:p w14:paraId="7F2AA1ED" w14:textId="77777777" w:rsidR="00072072" w:rsidRPr="00072072" w:rsidRDefault="00072072" w:rsidP="00072072">
      <w:pPr>
        <w:rPr>
          <w:rFonts w:ascii="Arial" w:hAnsi="Arial" w:cs="Arial"/>
          <w:color w:val="002060"/>
          <w:sz w:val="22"/>
          <w:szCs w:val="22"/>
        </w:rPr>
      </w:pPr>
      <w:r w:rsidRPr="00072072">
        <w:rPr>
          <w:rFonts w:ascii="Arial" w:hAnsi="Arial" w:cs="Arial"/>
          <w:color w:val="002060"/>
          <w:sz w:val="22"/>
          <w:szCs w:val="22"/>
        </w:rPr>
        <w:t xml:space="preserve">Si rende noto che la Lega Nazionale Dilettanti ha disposto la chiusura fino al </w:t>
      </w:r>
      <w:r w:rsidRPr="00072072">
        <w:rPr>
          <w:rFonts w:ascii="Arial" w:hAnsi="Arial" w:cs="Arial"/>
          <w:b/>
          <w:color w:val="002060"/>
          <w:sz w:val="22"/>
          <w:szCs w:val="22"/>
          <w:u w:val="single"/>
        </w:rPr>
        <w:t>tutto il 6 marzo 2021</w:t>
      </w:r>
      <w:r w:rsidRPr="00072072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2192F277" w14:textId="77777777" w:rsidR="00072072" w:rsidRPr="00072072" w:rsidRDefault="00072072" w:rsidP="00072072">
      <w:pPr>
        <w:rPr>
          <w:rFonts w:ascii="Arial" w:hAnsi="Arial" w:cs="Arial"/>
          <w:color w:val="002060"/>
          <w:sz w:val="22"/>
          <w:szCs w:val="22"/>
        </w:rPr>
      </w:pPr>
      <w:r w:rsidRPr="00072072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comunque presidiata dal lunedì al venerdì ed i contatti possono avvenire per e-mail all’indirizzo </w:t>
      </w:r>
      <w:hyperlink r:id="rId10" w:history="1">
        <w:r w:rsidRPr="0007207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072072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072072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072072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07207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220077C" w14:textId="77777777" w:rsidR="00072072" w:rsidRPr="00072072" w:rsidRDefault="00072072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BB3075" w:rsidRDefault="00BB3075" w:rsidP="00BB3075">
      <w:pPr>
        <w:pStyle w:val="LndNormale1"/>
        <w:rPr>
          <w:b/>
          <w:color w:val="002060"/>
          <w:szCs w:val="22"/>
        </w:rPr>
      </w:pPr>
    </w:p>
    <w:p w14:paraId="3B678B7E" w14:textId="0E5F2616" w:rsidR="00B6587E" w:rsidRPr="00BB3075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B6F23F7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72072">
        <w:rPr>
          <w:b/>
          <w:color w:val="002060"/>
          <w:u w:val="single"/>
        </w:rPr>
        <w:t>11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BB3075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7CA03" w14:textId="77777777" w:rsidR="00E6063E" w:rsidRDefault="00E6063E">
      <w:r>
        <w:separator/>
      </w:r>
    </w:p>
  </w:endnote>
  <w:endnote w:type="continuationSeparator" w:id="0">
    <w:p w14:paraId="6FD16CE3" w14:textId="77777777" w:rsidR="00E6063E" w:rsidRDefault="00E60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㸦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78B94337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B3075">
      <w:rPr>
        <w:rStyle w:val="Numeropagina"/>
        <w:rFonts w:ascii="Arial" w:hAnsi="Arial" w:cs="Arial"/>
        <w:color w:val="002060"/>
      </w:rPr>
      <w:t>2</w:t>
    </w:r>
    <w:r w:rsidR="00072072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888AF" w14:textId="77777777" w:rsidR="00E6063E" w:rsidRDefault="00E6063E">
      <w:r>
        <w:separator/>
      </w:r>
    </w:p>
  </w:footnote>
  <w:footnote w:type="continuationSeparator" w:id="0">
    <w:p w14:paraId="2F18FFB0" w14:textId="77777777" w:rsidR="00E6063E" w:rsidRDefault="00E60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5C16"/>
    <w:rsid w:val="00E67FAF"/>
    <w:rsid w:val="00E7058C"/>
    <w:rsid w:val="00E7262D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43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3127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14</cp:revision>
  <cp:lastPrinted>2020-10-21T08:37:00Z</cp:lastPrinted>
  <dcterms:created xsi:type="dcterms:W3CDTF">2020-10-28T11:42:00Z</dcterms:created>
  <dcterms:modified xsi:type="dcterms:W3CDTF">2021-02-11T11:37:00Z</dcterms:modified>
</cp:coreProperties>
</file>