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27918FF8"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83A3E">
              <w:rPr>
                <w:rFonts w:ascii="Arial" w:hAnsi="Arial" w:cs="Arial"/>
                <w:color w:val="002060"/>
                <w:sz w:val="40"/>
                <w:szCs w:val="40"/>
              </w:rPr>
              <w:t>3</w:t>
            </w:r>
            <w:r w:rsidR="00E1558C">
              <w:rPr>
                <w:rFonts w:ascii="Arial" w:hAnsi="Arial" w:cs="Arial"/>
                <w:color w:val="002060"/>
                <w:sz w:val="40"/>
                <w:szCs w:val="40"/>
              </w:rPr>
              <w:t>8</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0039D0" w:rsidRPr="000039D0">
              <w:rPr>
                <w:rFonts w:ascii="Arial" w:hAnsi="Arial" w:cs="Arial"/>
                <w:color w:val="002060"/>
                <w:sz w:val="40"/>
                <w:szCs w:val="40"/>
              </w:rPr>
              <w:t>01</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830450" w:rsidRPr="000039D0">
              <w:rPr>
                <w:rFonts w:ascii="Arial" w:hAnsi="Arial" w:cs="Arial"/>
                <w:color w:val="002060"/>
                <w:sz w:val="40"/>
                <w:szCs w:val="40"/>
              </w:rPr>
              <w:t>6</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128F8FB1"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A62746">
          <w:rPr>
            <w:noProof/>
            <w:webHidden/>
            <w:color w:val="002060"/>
          </w:rPr>
          <w:t>1</w:t>
        </w:r>
        <w:r w:rsidR="00AC19D9" w:rsidRPr="002419EA">
          <w:rPr>
            <w:noProof/>
            <w:webHidden/>
            <w:color w:val="002060"/>
          </w:rPr>
          <w:fldChar w:fldCharType="end"/>
        </w:r>
      </w:hyperlink>
    </w:p>
    <w:p w14:paraId="112EDB38" w14:textId="68FE0D59" w:rsidR="00AC19D9" w:rsidRPr="002419EA" w:rsidRDefault="004D1B2A">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A62746">
          <w:rPr>
            <w:noProof/>
            <w:webHidden/>
            <w:color w:val="002060"/>
          </w:rPr>
          <w:t>1</w:t>
        </w:r>
        <w:r w:rsidR="00AC19D9" w:rsidRPr="002419EA">
          <w:rPr>
            <w:noProof/>
            <w:webHidden/>
            <w:color w:val="002060"/>
          </w:rPr>
          <w:fldChar w:fldCharType="end"/>
        </w:r>
      </w:hyperlink>
    </w:p>
    <w:p w14:paraId="4D9CAD43" w14:textId="0EBBA11F" w:rsidR="00AC19D9" w:rsidRPr="002419EA" w:rsidRDefault="004D1B2A">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A62746">
          <w:rPr>
            <w:noProof/>
            <w:webHidden/>
            <w:color w:val="002060"/>
          </w:rPr>
          <w:t>1</w:t>
        </w:r>
        <w:r w:rsidR="00AC19D9" w:rsidRPr="002419EA">
          <w:rPr>
            <w:noProof/>
            <w:webHidden/>
            <w:color w:val="002060"/>
          </w:rPr>
          <w:fldChar w:fldCharType="end"/>
        </w:r>
      </w:hyperlink>
    </w:p>
    <w:p w14:paraId="0EAFCCD8" w14:textId="38AC113B" w:rsidR="00AC19D9" w:rsidRPr="002419EA" w:rsidRDefault="004D1B2A">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A62746">
          <w:rPr>
            <w:noProof/>
            <w:webHidden/>
            <w:color w:val="002060"/>
          </w:rPr>
          <w:t>3</w:t>
        </w:r>
        <w:r w:rsidR="00AC19D9" w:rsidRPr="002419EA">
          <w:rPr>
            <w:noProof/>
            <w:webHidden/>
            <w:color w:val="002060"/>
          </w:rPr>
          <w:fldChar w:fldCharType="end"/>
        </w:r>
      </w:hyperlink>
    </w:p>
    <w:p w14:paraId="0952245B" w14:textId="60273DA3" w:rsidR="00AC19D9" w:rsidRPr="002419EA" w:rsidRDefault="004D1B2A">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A62746">
          <w:rPr>
            <w:noProof/>
            <w:webHidden/>
            <w:color w:val="002060"/>
          </w:rPr>
          <w:t>3</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61257E29" w14:textId="41DA4198" w:rsidR="009B3E69" w:rsidRDefault="009B3E69" w:rsidP="00122193">
      <w:pPr>
        <w:pStyle w:val="LndNormale1"/>
        <w:rPr>
          <w:color w:val="002060"/>
        </w:rPr>
      </w:pPr>
    </w:p>
    <w:p w14:paraId="1557C199" w14:textId="77777777" w:rsidR="00617DDB" w:rsidRPr="00617DDB" w:rsidRDefault="00617DDB" w:rsidP="00617DDB">
      <w:pPr>
        <w:pStyle w:val="LndNormale1"/>
        <w:rPr>
          <w:b/>
          <w:color w:val="002060"/>
          <w:sz w:val="28"/>
          <w:szCs w:val="28"/>
        </w:rPr>
      </w:pPr>
      <w:r w:rsidRPr="00617DDB">
        <w:rPr>
          <w:b/>
          <w:color w:val="002060"/>
          <w:sz w:val="28"/>
          <w:szCs w:val="28"/>
        </w:rPr>
        <w:t>C.U. n. 84 del 27.05.2021 FIGC/SGS</w:t>
      </w:r>
    </w:p>
    <w:p w14:paraId="62AAD895" w14:textId="77777777" w:rsidR="00617DDB" w:rsidRPr="00617DDB" w:rsidRDefault="00617DDB" w:rsidP="00617DDB">
      <w:pPr>
        <w:pStyle w:val="LndNormale1"/>
        <w:rPr>
          <w:rFonts w:cs="Arial"/>
          <w:color w:val="002060"/>
          <w:szCs w:val="22"/>
        </w:rPr>
      </w:pPr>
      <w:r w:rsidRPr="00617DDB">
        <w:rPr>
          <w:rFonts w:cs="Arial"/>
          <w:color w:val="002060"/>
          <w:szCs w:val="22"/>
        </w:rPr>
        <w:t>Si informa che nel CU in epigrafe sono pubblicate le deroghe che consentono alle giovani calciatrici che partecipano ad attività miste (in cui possono essere coinvolti sia bambini che bambine) la possibilità di giocare nella fascia di età di 1 anno inferiore alla propria.</w:t>
      </w:r>
    </w:p>
    <w:p w14:paraId="6D1337FC" w14:textId="556EDABE" w:rsidR="00617DDB" w:rsidRPr="00617DDB" w:rsidRDefault="00617DDB" w:rsidP="00122193">
      <w:pPr>
        <w:pStyle w:val="LndNormale1"/>
        <w:rPr>
          <w:color w:val="002060"/>
        </w:rPr>
      </w:pPr>
    </w:p>
    <w:p w14:paraId="18CA81F1" w14:textId="77777777" w:rsidR="00617DDB" w:rsidRPr="00617DDB" w:rsidRDefault="00617DDB"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3D56EA1D" w14:textId="08BC2615" w:rsidR="00CA30CD" w:rsidRPr="005A4286" w:rsidRDefault="00CA30CD" w:rsidP="00F336CC">
      <w:pPr>
        <w:rPr>
          <w:rFonts w:ascii="Arial" w:hAnsi="Arial" w:cs="Arial"/>
          <w:color w:val="002060"/>
          <w:sz w:val="22"/>
          <w:szCs w:val="22"/>
        </w:rPr>
      </w:pPr>
    </w:p>
    <w:p w14:paraId="22FE2B83" w14:textId="77777777" w:rsidR="005A4286" w:rsidRPr="005A4286" w:rsidRDefault="005A4286" w:rsidP="005A4286">
      <w:pPr>
        <w:pStyle w:val="LndNormale1"/>
        <w:rPr>
          <w:b/>
          <w:color w:val="002060"/>
          <w:sz w:val="28"/>
          <w:szCs w:val="28"/>
        </w:rPr>
      </w:pPr>
      <w:r w:rsidRPr="005A4286">
        <w:rPr>
          <w:b/>
          <w:color w:val="002060"/>
          <w:sz w:val="28"/>
          <w:szCs w:val="28"/>
        </w:rPr>
        <w:t>C.U. n. 303 del 18.05.2021 L.N.D.</w:t>
      </w:r>
    </w:p>
    <w:p w14:paraId="0BD8024E" w14:textId="77777777" w:rsidR="005A4286" w:rsidRPr="005A4286" w:rsidRDefault="005A4286" w:rsidP="005A4286">
      <w:pPr>
        <w:pStyle w:val="LndNormale1"/>
        <w:rPr>
          <w:color w:val="002060"/>
        </w:rPr>
      </w:pPr>
      <w:r w:rsidRPr="005A4286">
        <w:rPr>
          <w:color w:val="002060"/>
        </w:rPr>
        <w:t>Si pubblica in allegato il CU n. 237/A della F.I.G.C., inerente la nomina dei Componenti delle sezioni della Corte Federale d’appello.</w:t>
      </w:r>
    </w:p>
    <w:p w14:paraId="78DD2946" w14:textId="72F38911" w:rsidR="005A4286" w:rsidRDefault="005A4286" w:rsidP="005A4286">
      <w:pPr>
        <w:pStyle w:val="LndNormale1"/>
        <w:rPr>
          <w:color w:val="002060"/>
        </w:rPr>
      </w:pPr>
    </w:p>
    <w:p w14:paraId="03DE43BF" w14:textId="77777777" w:rsidR="005A4286" w:rsidRPr="005A4286" w:rsidRDefault="005A4286" w:rsidP="005A4286">
      <w:pPr>
        <w:pStyle w:val="LndNormale1"/>
        <w:rPr>
          <w:color w:val="002060"/>
        </w:rPr>
      </w:pPr>
    </w:p>
    <w:p w14:paraId="57855272" w14:textId="77777777" w:rsidR="005A4286" w:rsidRPr="005A4286" w:rsidRDefault="005A4286" w:rsidP="005A4286">
      <w:pPr>
        <w:pStyle w:val="LndNormale1"/>
        <w:rPr>
          <w:b/>
          <w:color w:val="002060"/>
          <w:sz w:val="28"/>
          <w:szCs w:val="28"/>
        </w:rPr>
      </w:pPr>
      <w:r w:rsidRPr="005A4286">
        <w:rPr>
          <w:b/>
          <w:color w:val="002060"/>
          <w:sz w:val="28"/>
          <w:szCs w:val="28"/>
        </w:rPr>
        <w:t>C.U. n. 304 del 18.05.2021 L.N.D.</w:t>
      </w:r>
    </w:p>
    <w:p w14:paraId="30B8CE89" w14:textId="77777777" w:rsidR="005A4286" w:rsidRPr="005A4286" w:rsidRDefault="005A4286" w:rsidP="005A4286">
      <w:pPr>
        <w:pStyle w:val="LndNormale1"/>
        <w:rPr>
          <w:color w:val="002060"/>
        </w:rPr>
      </w:pPr>
      <w:r w:rsidRPr="005A4286">
        <w:rPr>
          <w:color w:val="002060"/>
        </w:rPr>
        <w:t>Si pubblica in allegato il CU n. 238/A della F.I.G.C., inerente la nomina dei Componenti delle sezioni della Corte Sportiva d’appello a livello nazionale.</w:t>
      </w:r>
    </w:p>
    <w:p w14:paraId="3CD81F8F" w14:textId="00D99F87" w:rsidR="005A4286" w:rsidRDefault="005A4286" w:rsidP="005A4286">
      <w:pPr>
        <w:pStyle w:val="LndNormale1"/>
        <w:rPr>
          <w:color w:val="002060"/>
        </w:rPr>
      </w:pPr>
    </w:p>
    <w:p w14:paraId="37C9A6CE" w14:textId="77777777" w:rsidR="005A4286" w:rsidRPr="005A4286" w:rsidRDefault="005A4286" w:rsidP="005A4286">
      <w:pPr>
        <w:pStyle w:val="LndNormale1"/>
        <w:rPr>
          <w:color w:val="002060"/>
        </w:rPr>
      </w:pPr>
    </w:p>
    <w:p w14:paraId="4A3F76DB" w14:textId="77777777" w:rsidR="005A4286" w:rsidRPr="005A4286" w:rsidRDefault="005A4286" w:rsidP="005A4286">
      <w:pPr>
        <w:pStyle w:val="LndNormale1"/>
        <w:rPr>
          <w:b/>
          <w:color w:val="002060"/>
          <w:sz w:val="28"/>
          <w:szCs w:val="28"/>
        </w:rPr>
      </w:pPr>
      <w:r w:rsidRPr="005A4286">
        <w:rPr>
          <w:b/>
          <w:color w:val="002060"/>
          <w:sz w:val="28"/>
          <w:szCs w:val="28"/>
        </w:rPr>
        <w:lastRenderedPageBreak/>
        <w:t>C.U. n. 305 del 18.05.2021 L.N.D.</w:t>
      </w:r>
    </w:p>
    <w:p w14:paraId="7FBF9B74" w14:textId="77777777" w:rsidR="005A4286" w:rsidRPr="005A4286" w:rsidRDefault="005A4286" w:rsidP="005A4286">
      <w:pPr>
        <w:pStyle w:val="LndNormale1"/>
        <w:rPr>
          <w:color w:val="002060"/>
        </w:rPr>
      </w:pPr>
      <w:r w:rsidRPr="005A4286">
        <w:rPr>
          <w:color w:val="002060"/>
        </w:rPr>
        <w:t>Si pubblica in allegato il CU n. 239/A della F.I.G.C., inerente la nomina dei Componenti del Tribunale Federale Nazionale – Sezione disciplinare, del Tribunale Federale Nazionale – Sezione tesseramenti e del Tribunale Federale Nazionale – Sezione vertenze economiche.</w:t>
      </w:r>
    </w:p>
    <w:p w14:paraId="74BBA08E" w14:textId="4E10FF7C" w:rsidR="005A4286" w:rsidRDefault="005A4286" w:rsidP="005A4286">
      <w:pPr>
        <w:pStyle w:val="LndNormale1"/>
        <w:rPr>
          <w:color w:val="002060"/>
        </w:rPr>
      </w:pPr>
    </w:p>
    <w:p w14:paraId="7D260465" w14:textId="77777777" w:rsidR="005A4286" w:rsidRPr="005A4286" w:rsidRDefault="005A4286" w:rsidP="005A4286">
      <w:pPr>
        <w:pStyle w:val="LndNormale1"/>
        <w:rPr>
          <w:color w:val="002060"/>
        </w:rPr>
      </w:pPr>
    </w:p>
    <w:p w14:paraId="5D0B6BAF" w14:textId="77777777" w:rsidR="005A4286" w:rsidRPr="005A4286" w:rsidRDefault="005A4286" w:rsidP="005A4286">
      <w:pPr>
        <w:pStyle w:val="LndNormale1"/>
        <w:rPr>
          <w:b/>
          <w:color w:val="002060"/>
          <w:sz w:val="28"/>
          <w:szCs w:val="28"/>
        </w:rPr>
      </w:pPr>
      <w:r w:rsidRPr="005A4286">
        <w:rPr>
          <w:b/>
          <w:color w:val="002060"/>
          <w:sz w:val="28"/>
          <w:szCs w:val="28"/>
        </w:rPr>
        <w:t>C.U. n. 306 del 18.05.2021 L.N.D.</w:t>
      </w:r>
    </w:p>
    <w:p w14:paraId="1A2EFB68" w14:textId="77777777" w:rsidR="005A4286" w:rsidRPr="005A4286" w:rsidRDefault="005A4286" w:rsidP="005A4286">
      <w:pPr>
        <w:pStyle w:val="LndNormale1"/>
        <w:rPr>
          <w:color w:val="002060"/>
        </w:rPr>
      </w:pPr>
      <w:r w:rsidRPr="005A4286">
        <w:rPr>
          <w:color w:val="002060"/>
        </w:rPr>
        <w:t>Si pubblica in allegato il CU n. 240/A della F.I.G.C., inerente la nomina dell’avv. Paolo MORMANDO  a Procuratore Federale Aggiunto Interregionale.</w:t>
      </w:r>
    </w:p>
    <w:p w14:paraId="176F8EAA" w14:textId="36839A6B" w:rsidR="005A4286" w:rsidRDefault="005A4286" w:rsidP="005A4286">
      <w:pPr>
        <w:pStyle w:val="LndNormale1"/>
        <w:rPr>
          <w:color w:val="002060"/>
        </w:rPr>
      </w:pPr>
    </w:p>
    <w:p w14:paraId="71C7BAEF" w14:textId="77777777" w:rsidR="005A4286" w:rsidRPr="005A4286" w:rsidRDefault="005A4286" w:rsidP="005A4286">
      <w:pPr>
        <w:pStyle w:val="LndNormale1"/>
        <w:rPr>
          <w:color w:val="002060"/>
        </w:rPr>
      </w:pPr>
    </w:p>
    <w:p w14:paraId="2DC0C6FB" w14:textId="77777777" w:rsidR="005A4286" w:rsidRPr="005A4286" w:rsidRDefault="005A4286" w:rsidP="005A4286">
      <w:pPr>
        <w:pStyle w:val="LndNormale1"/>
        <w:rPr>
          <w:b/>
          <w:color w:val="002060"/>
          <w:sz w:val="28"/>
          <w:szCs w:val="28"/>
        </w:rPr>
      </w:pPr>
      <w:r w:rsidRPr="005A4286">
        <w:rPr>
          <w:b/>
          <w:color w:val="002060"/>
          <w:sz w:val="28"/>
          <w:szCs w:val="28"/>
        </w:rPr>
        <w:t>C.U. n. 307 del 18.05.2021 L.N.D.</w:t>
      </w:r>
    </w:p>
    <w:p w14:paraId="579E6000" w14:textId="77777777" w:rsidR="005A4286" w:rsidRPr="005A4286" w:rsidRDefault="005A4286" w:rsidP="005A4286">
      <w:pPr>
        <w:pStyle w:val="LndNormale1"/>
        <w:rPr>
          <w:color w:val="002060"/>
        </w:rPr>
      </w:pPr>
      <w:r w:rsidRPr="005A4286">
        <w:rPr>
          <w:color w:val="002060"/>
        </w:rPr>
        <w:t>Si pubblica in allegato il CU n. 241/A della F.I.G.C., inerente la nomina dell’avv. Luca LONGHI a Sostituto Giudice Sportivo Nazionale della L.N.D. e dell’avv. Giuseppe LAVIGNA a Giudice Sportivo del Dipartimento Calcio Femminile.</w:t>
      </w:r>
    </w:p>
    <w:p w14:paraId="71D5D183" w14:textId="165B4848" w:rsidR="005A4286" w:rsidRDefault="005A4286" w:rsidP="005A4286">
      <w:pPr>
        <w:pStyle w:val="LndNormale1"/>
        <w:rPr>
          <w:color w:val="002060"/>
        </w:rPr>
      </w:pPr>
    </w:p>
    <w:p w14:paraId="46F0A389" w14:textId="77777777" w:rsidR="005A4286" w:rsidRPr="005A4286" w:rsidRDefault="005A4286" w:rsidP="005A4286">
      <w:pPr>
        <w:pStyle w:val="LndNormale1"/>
        <w:rPr>
          <w:color w:val="002060"/>
        </w:rPr>
      </w:pPr>
    </w:p>
    <w:p w14:paraId="32D395E9" w14:textId="77777777" w:rsidR="005A4286" w:rsidRPr="005A4286" w:rsidRDefault="005A4286" w:rsidP="005A4286">
      <w:pPr>
        <w:pStyle w:val="LndNormale1"/>
        <w:rPr>
          <w:b/>
          <w:color w:val="002060"/>
          <w:sz w:val="28"/>
          <w:szCs w:val="28"/>
        </w:rPr>
      </w:pPr>
      <w:r w:rsidRPr="005A4286">
        <w:rPr>
          <w:b/>
          <w:color w:val="002060"/>
          <w:sz w:val="28"/>
          <w:szCs w:val="28"/>
        </w:rPr>
        <w:t>C.U. n. 308 del 18.05.2021 L.N.D.</w:t>
      </w:r>
    </w:p>
    <w:p w14:paraId="7A2AE747" w14:textId="22FEAF2A" w:rsidR="005A4286" w:rsidRPr="005A4286" w:rsidRDefault="005A4286" w:rsidP="005A4286">
      <w:pPr>
        <w:pStyle w:val="LndNormale1"/>
        <w:rPr>
          <w:color w:val="002060"/>
        </w:rPr>
      </w:pPr>
      <w:r w:rsidRPr="005A4286">
        <w:rPr>
          <w:color w:val="002060"/>
        </w:rPr>
        <w:t>Si pubblica in allegato il CU n. 242/A della F.I.G.C., inerente la nomina del dott. Matteo MARANI a Presidente della Fondazione “Museo del Calcio”.</w:t>
      </w:r>
    </w:p>
    <w:p w14:paraId="5AF7949D" w14:textId="18BE8D26" w:rsidR="005A4286" w:rsidRDefault="005A4286" w:rsidP="005A4286">
      <w:pPr>
        <w:pStyle w:val="LndNormale1"/>
        <w:rPr>
          <w:color w:val="002060"/>
        </w:rPr>
      </w:pPr>
    </w:p>
    <w:p w14:paraId="61399E21" w14:textId="77777777" w:rsidR="005A4286" w:rsidRPr="005A4286" w:rsidRDefault="005A4286" w:rsidP="005A4286">
      <w:pPr>
        <w:pStyle w:val="LndNormale1"/>
        <w:rPr>
          <w:color w:val="002060"/>
        </w:rPr>
      </w:pPr>
    </w:p>
    <w:p w14:paraId="670D34C2" w14:textId="77777777" w:rsidR="005A4286" w:rsidRPr="005A4286" w:rsidRDefault="005A4286" w:rsidP="005A4286">
      <w:pPr>
        <w:pStyle w:val="LndNormale1"/>
        <w:rPr>
          <w:b/>
          <w:color w:val="002060"/>
          <w:sz w:val="28"/>
          <w:szCs w:val="28"/>
        </w:rPr>
      </w:pPr>
      <w:r w:rsidRPr="005A4286">
        <w:rPr>
          <w:b/>
          <w:color w:val="002060"/>
          <w:sz w:val="28"/>
          <w:szCs w:val="28"/>
        </w:rPr>
        <w:t>C.U. n. 309 del 18.05.2021 L.N.D.</w:t>
      </w:r>
    </w:p>
    <w:p w14:paraId="00ADDBA2" w14:textId="77777777" w:rsidR="005A4286" w:rsidRPr="005A4286" w:rsidRDefault="005A4286" w:rsidP="005A4286">
      <w:pPr>
        <w:pStyle w:val="LndNormale1"/>
        <w:rPr>
          <w:color w:val="002060"/>
        </w:rPr>
      </w:pPr>
      <w:r w:rsidRPr="005A4286">
        <w:rPr>
          <w:color w:val="002060"/>
        </w:rPr>
        <w:t>Si pubblica in allegato il CU n. 243/A della F.I.G.C., inerente la modifica dell’art. 16 delle N.O.I.F..</w:t>
      </w:r>
    </w:p>
    <w:p w14:paraId="28CF9192" w14:textId="7A744215" w:rsidR="005A4286" w:rsidRDefault="005A4286" w:rsidP="005A4286">
      <w:pPr>
        <w:pStyle w:val="LndNormale1"/>
        <w:rPr>
          <w:color w:val="002060"/>
        </w:rPr>
      </w:pPr>
    </w:p>
    <w:p w14:paraId="5918279F" w14:textId="77777777" w:rsidR="005A4286" w:rsidRPr="005A4286" w:rsidRDefault="005A4286" w:rsidP="005A4286">
      <w:pPr>
        <w:pStyle w:val="LndNormale1"/>
        <w:rPr>
          <w:color w:val="002060"/>
        </w:rPr>
      </w:pPr>
    </w:p>
    <w:p w14:paraId="3E105EF7" w14:textId="77777777" w:rsidR="005A4286" w:rsidRPr="005A4286" w:rsidRDefault="005A4286" w:rsidP="005A4286">
      <w:pPr>
        <w:pStyle w:val="LndNormale1"/>
        <w:rPr>
          <w:b/>
          <w:color w:val="002060"/>
          <w:sz w:val="28"/>
          <w:szCs w:val="28"/>
        </w:rPr>
      </w:pPr>
      <w:r w:rsidRPr="005A4286">
        <w:rPr>
          <w:b/>
          <w:color w:val="002060"/>
          <w:sz w:val="28"/>
          <w:szCs w:val="28"/>
        </w:rPr>
        <w:t>C.U. n. 310 del 18.05.2021 L.N.D.</w:t>
      </w:r>
    </w:p>
    <w:p w14:paraId="1517EF4E" w14:textId="77777777" w:rsidR="005A4286" w:rsidRPr="005A4286" w:rsidRDefault="005A4286" w:rsidP="005A4286">
      <w:pPr>
        <w:pStyle w:val="LndNormale1"/>
        <w:rPr>
          <w:color w:val="002060"/>
        </w:rPr>
      </w:pPr>
      <w:r w:rsidRPr="005A4286">
        <w:rPr>
          <w:color w:val="002060"/>
        </w:rPr>
        <w:t>Si pubblica in allegato il CU n. 244/A della F.I.G.C., inerente disposizioni derogatorie agli Articoli 17, 18 e 20 delle N.O.I.F., per le Società dilettantistiche e del Settore Giovanile e Scolastico, valevoli per la stagione sportiva 2021/2022.</w:t>
      </w:r>
    </w:p>
    <w:p w14:paraId="68541762" w14:textId="74496DFA" w:rsidR="00FE037D" w:rsidRPr="005A4286" w:rsidRDefault="00FE037D" w:rsidP="00FE037D">
      <w:pPr>
        <w:pStyle w:val="Nessunaspaziatura"/>
        <w:jc w:val="both"/>
        <w:rPr>
          <w:rFonts w:ascii="Arial" w:hAnsi="Arial" w:cs="Arial"/>
          <w:color w:val="002060"/>
          <w:u w:color="002060"/>
        </w:rPr>
      </w:pPr>
    </w:p>
    <w:p w14:paraId="4ECEB09C" w14:textId="77777777" w:rsidR="005A4286" w:rsidRPr="005A4286" w:rsidRDefault="005A4286" w:rsidP="005A4286">
      <w:pPr>
        <w:pStyle w:val="LndNormale1"/>
        <w:rPr>
          <w:b/>
          <w:color w:val="002060"/>
          <w:szCs w:val="22"/>
        </w:rPr>
      </w:pPr>
    </w:p>
    <w:p w14:paraId="51491B33" w14:textId="0EB4F2AE" w:rsidR="005A4286" w:rsidRPr="005A4286" w:rsidRDefault="005A4286" w:rsidP="005A4286">
      <w:pPr>
        <w:pStyle w:val="LndNormale1"/>
        <w:rPr>
          <w:b/>
          <w:color w:val="002060"/>
          <w:sz w:val="28"/>
          <w:szCs w:val="28"/>
        </w:rPr>
      </w:pPr>
      <w:r w:rsidRPr="005A4286">
        <w:rPr>
          <w:b/>
          <w:color w:val="002060"/>
          <w:sz w:val="28"/>
          <w:szCs w:val="28"/>
        </w:rPr>
        <w:t>C.U. n. 315 del 20.05.2021 L.N.D.</w:t>
      </w:r>
    </w:p>
    <w:p w14:paraId="7CA54280" w14:textId="77777777" w:rsidR="005A4286" w:rsidRPr="005A4286" w:rsidRDefault="005A4286" w:rsidP="005A4286">
      <w:pPr>
        <w:pStyle w:val="LndNormale1"/>
        <w:rPr>
          <w:color w:val="002060"/>
        </w:rPr>
      </w:pPr>
      <w:r w:rsidRPr="005A4286">
        <w:rPr>
          <w:color w:val="002060"/>
        </w:rPr>
        <w:t>Si pubblica in allegato il CU n. 248/A della F.I.G.C., inerente la deroga in via straordinaria e limitatamente alla stagione sportiva 2020/2021, all’art. 49, comma 1, lett. C) delle N.O.I.F..</w:t>
      </w:r>
    </w:p>
    <w:p w14:paraId="400D1771" w14:textId="6A5A41BD" w:rsidR="005A4286" w:rsidRDefault="005A4286" w:rsidP="00FE037D">
      <w:pPr>
        <w:pStyle w:val="Nessunaspaziatura"/>
        <w:jc w:val="both"/>
        <w:rPr>
          <w:rFonts w:ascii="Arial" w:hAnsi="Arial" w:cs="Arial"/>
          <w:color w:val="002060"/>
          <w:u w:color="002060"/>
        </w:rPr>
      </w:pPr>
    </w:p>
    <w:p w14:paraId="2398CD2C" w14:textId="77777777" w:rsidR="005A4286" w:rsidRPr="005A4286" w:rsidRDefault="005A4286" w:rsidP="00FE037D">
      <w:pPr>
        <w:pStyle w:val="Nessunaspaziatura"/>
        <w:jc w:val="both"/>
        <w:rPr>
          <w:rFonts w:ascii="Arial" w:hAnsi="Arial" w:cs="Arial"/>
          <w:color w:val="002060"/>
          <w:u w:color="002060"/>
        </w:rPr>
      </w:pPr>
    </w:p>
    <w:p w14:paraId="0EA9DCDD" w14:textId="77777777" w:rsidR="005A4286" w:rsidRPr="005A4286" w:rsidRDefault="005A4286" w:rsidP="005A4286">
      <w:pPr>
        <w:pStyle w:val="LndNormale1"/>
        <w:rPr>
          <w:b/>
          <w:color w:val="002060"/>
          <w:sz w:val="28"/>
          <w:szCs w:val="28"/>
        </w:rPr>
      </w:pPr>
      <w:r w:rsidRPr="005A4286">
        <w:rPr>
          <w:b/>
          <w:color w:val="002060"/>
          <w:sz w:val="28"/>
          <w:szCs w:val="28"/>
        </w:rPr>
        <w:t>C.U. n. 319 del 21.05.2021 L.N.D.</w:t>
      </w:r>
    </w:p>
    <w:p w14:paraId="258ABD03" w14:textId="77777777" w:rsidR="005A4286" w:rsidRPr="005A4286" w:rsidRDefault="005A4286" w:rsidP="005A4286">
      <w:pPr>
        <w:pStyle w:val="LndNormale1"/>
        <w:rPr>
          <w:color w:val="002060"/>
        </w:rPr>
      </w:pPr>
      <w:r w:rsidRPr="005A4286">
        <w:rPr>
          <w:color w:val="002060"/>
        </w:rPr>
        <w:t>Si pubblica in allegato il CU n. 250/A della F.I.G.C., inerente le norme relative ai termini e alle disposizioni regolamentari in materia di tesseramento per la stagione sportiva 2021/2022, per le Società di Serie A, Serie B e Serie C</w:t>
      </w:r>
    </w:p>
    <w:p w14:paraId="5681F4CE" w14:textId="7021C300" w:rsidR="005A4286" w:rsidRDefault="005A4286" w:rsidP="005A4286">
      <w:pPr>
        <w:pStyle w:val="Nessunaspaziatura"/>
        <w:rPr>
          <w:color w:val="002060"/>
        </w:rPr>
      </w:pPr>
    </w:p>
    <w:p w14:paraId="5A42C2D2" w14:textId="77777777" w:rsidR="00617DDB" w:rsidRPr="00617DDB" w:rsidRDefault="00617DDB" w:rsidP="005A4286">
      <w:pPr>
        <w:pStyle w:val="Nessunaspaziatura"/>
        <w:rPr>
          <w:color w:val="002060"/>
        </w:rPr>
      </w:pPr>
    </w:p>
    <w:p w14:paraId="13344F6B" w14:textId="77777777" w:rsidR="00617DDB" w:rsidRPr="00617DDB" w:rsidRDefault="00617DDB" w:rsidP="00617DDB">
      <w:pPr>
        <w:pStyle w:val="LndNormale1"/>
        <w:rPr>
          <w:b/>
          <w:color w:val="002060"/>
          <w:sz w:val="28"/>
          <w:szCs w:val="28"/>
        </w:rPr>
      </w:pPr>
      <w:r w:rsidRPr="00617DDB">
        <w:rPr>
          <w:b/>
          <w:color w:val="002060"/>
          <w:sz w:val="28"/>
          <w:szCs w:val="28"/>
        </w:rPr>
        <w:t>C.U. n. 327 del 28.05.2021 L.N.D.</w:t>
      </w:r>
    </w:p>
    <w:p w14:paraId="58D769A7" w14:textId="77777777" w:rsidR="00617DDB" w:rsidRPr="00617DDB" w:rsidRDefault="00617DDB" w:rsidP="00617DDB">
      <w:pPr>
        <w:pStyle w:val="LndNormale1"/>
        <w:rPr>
          <w:color w:val="002060"/>
        </w:rPr>
      </w:pPr>
      <w:r w:rsidRPr="00617DDB">
        <w:rPr>
          <w:color w:val="002060"/>
        </w:rPr>
        <w:t>Si pubblica il CU in epigrafe inerente la nomina, fino alla conclusione del corrente quadiennio olimpico, della Commissione Tecnica incaricata di valutare e ratificare i criteri sulle ammissioni alle categorie superiori delle Società non aventi diritto (c.d. ripescaggi)</w:t>
      </w:r>
    </w:p>
    <w:p w14:paraId="5AFD04D5" w14:textId="77777777" w:rsidR="00617DDB" w:rsidRPr="00617DDB" w:rsidRDefault="00617DDB" w:rsidP="00617DDB">
      <w:pPr>
        <w:pStyle w:val="Nessunaspaziatura"/>
        <w:rPr>
          <w:color w:val="002060"/>
        </w:rPr>
      </w:pPr>
    </w:p>
    <w:p w14:paraId="07888705" w14:textId="77777777" w:rsidR="005A4286" w:rsidRPr="005A4286" w:rsidRDefault="005A4286" w:rsidP="005A4286">
      <w:pPr>
        <w:pStyle w:val="Nessunaspaziatura"/>
        <w:rPr>
          <w:color w:val="002060"/>
        </w:rPr>
      </w:pPr>
    </w:p>
    <w:p w14:paraId="52995F12" w14:textId="3F1B215F" w:rsidR="005A4286" w:rsidRPr="005A4286" w:rsidRDefault="005A4286" w:rsidP="005A4286">
      <w:pPr>
        <w:pStyle w:val="LndNormale1"/>
        <w:rPr>
          <w:b/>
          <w:color w:val="002060"/>
          <w:sz w:val="28"/>
          <w:szCs w:val="28"/>
        </w:rPr>
      </w:pPr>
      <w:r w:rsidRPr="005A4286">
        <w:rPr>
          <w:b/>
          <w:color w:val="002060"/>
          <w:sz w:val="28"/>
          <w:szCs w:val="28"/>
        </w:rPr>
        <w:t>CIRCOLARE N. 129 L.N.D. DEL 24.05.2021</w:t>
      </w:r>
    </w:p>
    <w:p w14:paraId="60E12661" w14:textId="77777777" w:rsidR="005A4286" w:rsidRPr="005A4286" w:rsidRDefault="005A4286" w:rsidP="005A4286">
      <w:pPr>
        <w:pStyle w:val="LndNormale1"/>
        <w:rPr>
          <w:color w:val="002060"/>
        </w:rPr>
      </w:pPr>
      <w:r w:rsidRPr="005A4286">
        <w:rPr>
          <w:color w:val="002060"/>
        </w:rPr>
        <w:t>Si allega, la circolare n. 17-2021 elaborata dal Centro Studi Tributari della L.N.D. avente per oggetto:</w:t>
      </w:r>
    </w:p>
    <w:p w14:paraId="388A4635" w14:textId="44EF60D0" w:rsidR="005A4286" w:rsidRPr="005A4286" w:rsidRDefault="005A4286" w:rsidP="005A4286">
      <w:pPr>
        <w:pStyle w:val="Nessunaspaziatura"/>
        <w:rPr>
          <w:rFonts w:ascii="Arial" w:hAnsi="Arial" w:cs="Arial"/>
          <w:b/>
          <w:i/>
          <w:color w:val="002060"/>
        </w:rPr>
      </w:pPr>
      <w:r w:rsidRPr="005A4286">
        <w:rPr>
          <w:rFonts w:ascii="Arial" w:hAnsi="Arial" w:cs="Arial"/>
          <w:b/>
          <w:i/>
          <w:color w:val="002060"/>
        </w:rPr>
        <w:t>“Conversione in Legge n. 69 del 21 maggio 2021, del D.L. n. 41 del 22 marzo 2021 - Sostegni”</w:t>
      </w:r>
    </w:p>
    <w:p w14:paraId="6D527044" w14:textId="7C93731F" w:rsidR="005A4286" w:rsidRDefault="005A4286" w:rsidP="00FE037D">
      <w:pPr>
        <w:pStyle w:val="Nessunaspaziatura"/>
        <w:jc w:val="both"/>
        <w:rPr>
          <w:rFonts w:ascii="Arial" w:hAnsi="Arial" w:cs="Arial"/>
          <w:color w:val="002060"/>
          <w:u w:color="002060"/>
        </w:rPr>
      </w:pPr>
    </w:p>
    <w:p w14:paraId="3FB4669F" w14:textId="77777777" w:rsidR="00617DDB" w:rsidRDefault="00617DDB" w:rsidP="00FE037D">
      <w:pPr>
        <w:pStyle w:val="Nessunaspaziatura"/>
        <w:jc w:val="both"/>
        <w:rPr>
          <w:rFonts w:ascii="Arial" w:hAnsi="Arial" w:cs="Arial"/>
          <w:color w:val="002060"/>
          <w:u w:color="002060"/>
        </w:rPr>
      </w:pPr>
    </w:p>
    <w:p w14:paraId="0EA9425B" w14:textId="77777777" w:rsidR="00617DDB" w:rsidRPr="00617DDB" w:rsidRDefault="00617DDB" w:rsidP="00617DDB">
      <w:pPr>
        <w:pStyle w:val="LndNormale1"/>
        <w:rPr>
          <w:b/>
          <w:color w:val="002060"/>
          <w:sz w:val="28"/>
          <w:szCs w:val="28"/>
        </w:rPr>
      </w:pPr>
      <w:r w:rsidRPr="00617DDB">
        <w:rPr>
          <w:b/>
          <w:color w:val="002060"/>
          <w:sz w:val="28"/>
          <w:szCs w:val="28"/>
        </w:rPr>
        <w:t>CIRCOLARE N. 132 L.N.D. DEL 27.05.2021</w:t>
      </w:r>
    </w:p>
    <w:p w14:paraId="0E636811" w14:textId="77777777" w:rsidR="00617DDB" w:rsidRPr="00617DDB" w:rsidRDefault="00617DDB" w:rsidP="00617DDB">
      <w:pPr>
        <w:pStyle w:val="LndNormale1"/>
        <w:rPr>
          <w:color w:val="002060"/>
        </w:rPr>
      </w:pPr>
      <w:r w:rsidRPr="00617DDB">
        <w:rPr>
          <w:color w:val="002060"/>
        </w:rPr>
        <w:t>Si allega, la circolare n. 18-2021 elaborata dal Centro Studi Tributari della L.N.D. avente per oggetto:</w:t>
      </w:r>
    </w:p>
    <w:p w14:paraId="169C00D6" w14:textId="77777777" w:rsidR="00617DDB" w:rsidRPr="00617DDB" w:rsidRDefault="00617DDB" w:rsidP="00617DDB">
      <w:pPr>
        <w:pStyle w:val="Nessunaspaziatura"/>
        <w:jc w:val="both"/>
        <w:rPr>
          <w:rFonts w:ascii="Arial" w:hAnsi="Arial" w:cs="Arial"/>
          <w:b/>
          <w:i/>
          <w:color w:val="002060"/>
        </w:rPr>
      </w:pPr>
      <w:r w:rsidRPr="00617DDB">
        <w:rPr>
          <w:rFonts w:ascii="Arial" w:hAnsi="Arial" w:cs="Arial"/>
          <w:b/>
          <w:i/>
          <w:color w:val="002060"/>
        </w:rPr>
        <w:t>“D.L. n. 73 del 25 maggio 2021, recante misure urgenti per il sostegno delle imprese – Sostegni 2 –”</w:t>
      </w:r>
    </w:p>
    <w:p w14:paraId="762F464F" w14:textId="77777777" w:rsidR="00617DDB" w:rsidRPr="008E4CAF" w:rsidRDefault="00617DDB" w:rsidP="00FE037D">
      <w:pPr>
        <w:pStyle w:val="Nessunaspaziatura"/>
        <w:jc w:val="both"/>
        <w:rPr>
          <w:rFonts w:ascii="Arial" w:hAnsi="Arial" w:cs="Arial"/>
          <w:color w:val="002060"/>
          <w:u w:color="002060"/>
        </w:rPr>
      </w:pPr>
    </w:p>
    <w:p w14:paraId="562AE5FE" w14:textId="77777777" w:rsidR="00F03159" w:rsidRPr="008E4CAF" w:rsidRDefault="00F03159"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A46B562" w14:textId="125E55F5" w:rsidR="008E4CAF" w:rsidRDefault="008E4CAF" w:rsidP="00072362">
      <w:pPr>
        <w:pStyle w:val="Nessunaspaziatura"/>
        <w:jc w:val="both"/>
        <w:rPr>
          <w:rFonts w:ascii="Arial" w:hAnsi="Arial" w:cs="Arial"/>
          <w:color w:val="002060"/>
        </w:rPr>
      </w:pPr>
    </w:p>
    <w:p w14:paraId="4814518C" w14:textId="4E8954E1" w:rsidR="000039D0" w:rsidRDefault="000039D0" w:rsidP="00072362">
      <w:pPr>
        <w:pStyle w:val="Nessunaspaziatura"/>
        <w:jc w:val="both"/>
        <w:rPr>
          <w:rFonts w:ascii="Arial" w:hAnsi="Arial" w:cs="Arial"/>
          <w:color w:val="002060"/>
        </w:rPr>
      </w:pPr>
    </w:p>
    <w:p w14:paraId="1F112D6E" w14:textId="77777777" w:rsidR="000039D0" w:rsidRPr="00B6587E" w:rsidRDefault="000039D0" w:rsidP="000039D0">
      <w:pPr>
        <w:pStyle w:val="LndNormale1"/>
        <w:rPr>
          <w:b/>
          <w:color w:val="002060"/>
          <w:sz w:val="28"/>
          <w:szCs w:val="28"/>
        </w:rPr>
      </w:pPr>
      <w:r>
        <w:rPr>
          <w:b/>
          <w:color w:val="002060"/>
          <w:sz w:val="28"/>
          <w:szCs w:val="28"/>
        </w:rPr>
        <w:t>RIUNIONE DELLE SOCIETA’ MARCHIGIANE DI CALCIO A CINQUE</w:t>
      </w:r>
    </w:p>
    <w:p w14:paraId="71089000" w14:textId="77777777" w:rsidR="000039D0" w:rsidRDefault="000039D0" w:rsidP="000039D0">
      <w:pPr>
        <w:pStyle w:val="Nessunaspaziatura"/>
        <w:jc w:val="both"/>
        <w:rPr>
          <w:rFonts w:ascii="Arial" w:hAnsi="Arial" w:cs="Arial"/>
          <w:color w:val="002060"/>
        </w:rPr>
      </w:pPr>
    </w:p>
    <w:p w14:paraId="7089554B" w14:textId="44B0EF33" w:rsidR="000039D0" w:rsidRDefault="000039D0" w:rsidP="000039D0">
      <w:pPr>
        <w:pStyle w:val="Nessunaspaziatura"/>
        <w:jc w:val="both"/>
        <w:rPr>
          <w:rFonts w:ascii="Arial" w:hAnsi="Arial" w:cs="Arial"/>
          <w:color w:val="002060"/>
        </w:rPr>
      </w:pPr>
      <w:r>
        <w:rPr>
          <w:rFonts w:ascii="Arial" w:hAnsi="Arial" w:cs="Arial"/>
          <w:color w:val="002060"/>
        </w:rPr>
        <w:t xml:space="preserve">Il Comitato Regionale Marche ha indetto per </w:t>
      </w:r>
      <w:r>
        <w:rPr>
          <w:rFonts w:ascii="Arial" w:hAnsi="Arial" w:cs="Arial"/>
          <w:b/>
          <w:bCs/>
          <w:color w:val="002060"/>
        </w:rPr>
        <w:t>MARTEDI’</w:t>
      </w:r>
      <w:r w:rsidRPr="00117384">
        <w:rPr>
          <w:rFonts w:ascii="Arial" w:hAnsi="Arial" w:cs="Arial"/>
          <w:b/>
          <w:bCs/>
          <w:color w:val="002060"/>
        </w:rPr>
        <w:t xml:space="preserve"> </w:t>
      </w:r>
      <w:r>
        <w:rPr>
          <w:rFonts w:ascii="Arial" w:hAnsi="Arial" w:cs="Arial"/>
          <w:b/>
          <w:bCs/>
          <w:color w:val="002060"/>
        </w:rPr>
        <w:t>08 GIUGNO 2021</w:t>
      </w:r>
      <w:r>
        <w:rPr>
          <w:rFonts w:ascii="Arial" w:hAnsi="Arial" w:cs="Arial"/>
          <w:color w:val="002060"/>
        </w:rPr>
        <w:t xml:space="preserve"> alle </w:t>
      </w:r>
      <w:r w:rsidRPr="00117384">
        <w:rPr>
          <w:rFonts w:ascii="Arial" w:hAnsi="Arial" w:cs="Arial"/>
          <w:b/>
          <w:bCs/>
          <w:color w:val="002060"/>
        </w:rPr>
        <w:t xml:space="preserve">ore </w:t>
      </w:r>
      <w:r>
        <w:rPr>
          <w:rFonts w:ascii="Arial" w:hAnsi="Arial" w:cs="Arial"/>
          <w:b/>
          <w:bCs/>
          <w:color w:val="002060"/>
        </w:rPr>
        <w:t>21:15</w:t>
      </w:r>
      <w:r>
        <w:rPr>
          <w:rFonts w:ascii="Arial" w:hAnsi="Arial" w:cs="Arial"/>
          <w:color w:val="002060"/>
        </w:rPr>
        <w:t xml:space="preserve"> una riunione con tutte le Società di Calcio a Cinque marchigiane</w:t>
      </w:r>
      <w:r>
        <w:rPr>
          <w:rFonts w:ascii="Arial" w:hAnsi="Arial" w:cs="Arial"/>
          <w:color w:val="002060"/>
        </w:rPr>
        <w:t>.</w:t>
      </w:r>
    </w:p>
    <w:p w14:paraId="5F9A23D7" w14:textId="77777777" w:rsidR="000039D0" w:rsidRDefault="000039D0" w:rsidP="000039D0">
      <w:pPr>
        <w:pStyle w:val="LndNormale1"/>
        <w:rPr>
          <w:color w:val="002060"/>
        </w:rPr>
      </w:pPr>
    </w:p>
    <w:p w14:paraId="375DEA37" w14:textId="77777777" w:rsidR="000039D0" w:rsidRDefault="000039D0" w:rsidP="000039D0">
      <w:pPr>
        <w:widowControl w:val="0"/>
        <w:suppressAutoHyphens/>
        <w:rPr>
          <w:rFonts w:ascii="Arial" w:hAnsi="Arial" w:cs="Arial"/>
          <w:bCs/>
          <w:color w:val="002060"/>
          <w:sz w:val="22"/>
          <w:szCs w:val="22"/>
        </w:rPr>
      </w:pPr>
      <w:r>
        <w:rPr>
          <w:rFonts w:ascii="Arial" w:eastAsia="Lucida Sans Unicode" w:hAnsi="Arial" w:cs="Arial"/>
          <w:color w:val="002060"/>
          <w:kern w:val="22"/>
          <w:sz w:val="22"/>
          <w:szCs w:val="22"/>
        </w:rPr>
        <w:t xml:space="preserve">La riunione sarà effettuata attraverso </w:t>
      </w:r>
      <w:r w:rsidRPr="007B26F5">
        <w:rPr>
          <w:rFonts w:ascii="Arial" w:eastAsia="Lucida Sans Unicode" w:hAnsi="Arial" w:cs="Arial"/>
          <w:color w:val="002060"/>
          <w:kern w:val="22"/>
          <w:sz w:val="22"/>
          <w:szCs w:val="22"/>
        </w:rPr>
        <w:t xml:space="preserve">la </w:t>
      </w:r>
      <w:r w:rsidRPr="007B26F5">
        <w:rPr>
          <w:rFonts w:ascii="Arial" w:hAnsi="Arial" w:cs="Arial"/>
          <w:color w:val="002060"/>
          <w:sz w:val="22"/>
          <w:szCs w:val="22"/>
        </w:rPr>
        <w:t xml:space="preserve">piattaforma </w:t>
      </w:r>
      <w:r w:rsidRPr="007B26F5">
        <w:rPr>
          <w:rFonts w:ascii="Arial" w:hAnsi="Arial" w:cs="Arial"/>
          <w:b/>
          <w:color w:val="002060"/>
          <w:sz w:val="22"/>
          <w:szCs w:val="22"/>
        </w:rPr>
        <w:t>CISCO WEBEX</w:t>
      </w:r>
      <w:r>
        <w:rPr>
          <w:rFonts w:ascii="Arial" w:hAnsi="Arial" w:cs="Arial"/>
          <w:bCs/>
          <w:color w:val="002060"/>
          <w:sz w:val="22"/>
          <w:szCs w:val="22"/>
        </w:rPr>
        <w:t>.</w:t>
      </w:r>
    </w:p>
    <w:p w14:paraId="28EF042B" w14:textId="77777777" w:rsidR="000039D0" w:rsidRDefault="000039D0" w:rsidP="000039D0">
      <w:pPr>
        <w:widowControl w:val="0"/>
        <w:suppressAutoHyphens/>
        <w:rPr>
          <w:rFonts w:ascii="Arial" w:hAnsi="Arial" w:cs="Arial"/>
          <w:bCs/>
          <w:color w:val="002060"/>
          <w:sz w:val="22"/>
          <w:szCs w:val="22"/>
        </w:rPr>
      </w:pPr>
    </w:p>
    <w:p w14:paraId="747FA455" w14:textId="77777777" w:rsidR="000039D0" w:rsidRPr="007B26F5" w:rsidRDefault="000039D0" w:rsidP="000039D0">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prendere parte alla riunione sarà comunicato alle Società interessate mediante e-mail da parte del CED della Lega Nazionale Dilettanti. </w:t>
      </w:r>
    </w:p>
    <w:p w14:paraId="5FD0525A" w14:textId="77777777" w:rsidR="000039D0" w:rsidRDefault="000039D0" w:rsidP="000039D0">
      <w:pPr>
        <w:pStyle w:val="LndNormale1"/>
        <w:rPr>
          <w:b/>
          <w:color w:val="002060"/>
          <w:szCs w:val="22"/>
        </w:rPr>
      </w:pPr>
    </w:p>
    <w:p w14:paraId="55F4421A" w14:textId="77777777" w:rsidR="000039D0" w:rsidRPr="007B26F5" w:rsidRDefault="000039D0" w:rsidP="000039D0">
      <w:pPr>
        <w:pStyle w:val="LndNormale1"/>
        <w:rPr>
          <w:b/>
          <w:i/>
          <w:iCs/>
          <w:color w:val="002060"/>
          <w:szCs w:val="22"/>
        </w:rPr>
      </w:pPr>
      <w:r w:rsidRPr="007B26F5">
        <w:rPr>
          <w:b/>
          <w:i/>
          <w:iCs/>
          <w:color w:val="002060"/>
          <w:szCs w:val="22"/>
        </w:rPr>
        <w:t>Si invitano pertanto le società a scaricare sui propri dispositivi detta piattaforma.</w:t>
      </w:r>
    </w:p>
    <w:p w14:paraId="058A2098" w14:textId="6C8CD682" w:rsidR="000039D0" w:rsidRDefault="000039D0" w:rsidP="00072362">
      <w:pPr>
        <w:pStyle w:val="Nessunaspaziatura"/>
        <w:jc w:val="both"/>
        <w:rPr>
          <w:rFonts w:ascii="Arial" w:hAnsi="Arial" w:cs="Arial"/>
          <w:color w:val="002060"/>
        </w:rPr>
      </w:pPr>
    </w:p>
    <w:p w14:paraId="720E1ADB" w14:textId="2229377A" w:rsidR="000039D0" w:rsidRDefault="000039D0" w:rsidP="00072362">
      <w:pPr>
        <w:pStyle w:val="Nessunaspaziatura"/>
        <w:jc w:val="both"/>
        <w:rPr>
          <w:rFonts w:ascii="Arial" w:hAnsi="Arial" w:cs="Arial"/>
          <w:color w:val="002060"/>
        </w:rPr>
      </w:pPr>
    </w:p>
    <w:p w14:paraId="57A5C1C8" w14:textId="77777777" w:rsidR="000039D0" w:rsidRPr="005A4286" w:rsidRDefault="000039D0" w:rsidP="000039D0">
      <w:pPr>
        <w:pStyle w:val="LndNormale1"/>
        <w:rPr>
          <w:b/>
          <w:color w:val="002060"/>
          <w:sz w:val="28"/>
          <w:szCs w:val="28"/>
        </w:rPr>
      </w:pPr>
      <w:r w:rsidRPr="005A4286">
        <w:rPr>
          <w:b/>
          <w:color w:val="002060"/>
          <w:sz w:val="28"/>
          <w:szCs w:val="28"/>
        </w:rPr>
        <w:t>CONSIGLIO DIRETTIVO</w:t>
      </w:r>
    </w:p>
    <w:p w14:paraId="0D07EF0D" w14:textId="77777777" w:rsidR="000039D0" w:rsidRPr="005A4286" w:rsidRDefault="000039D0" w:rsidP="000039D0">
      <w:pPr>
        <w:pStyle w:val="Nessunaspaziatura"/>
        <w:jc w:val="both"/>
        <w:rPr>
          <w:rFonts w:ascii="Arial" w:hAnsi="Arial" w:cs="Arial"/>
          <w:color w:val="002060"/>
        </w:rPr>
      </w:pPr>
    </w:p>
    <w:p w14:paraId="046A6D97" w14:textId="77777777" w:rsidR="000039D0" w:rsidRPr="005A4286" w:rsidRDefault="000039D0" w:rsidP="000039D0">
      <w:pPr>
        <w:pStyle w:val="LndNormale1"/>
        <w:rPr>
          <w:color w:val="002060"/>
          <w:u w:val="single"/>
        </w:rPr>
      </w:pPr>
      <w:r w:rsidRPr="005A4286">
        <w:rPr>
          <w:color w:val="002060"/>
          <w:u w:val="single"/>
        </w:rPr>
        <w:t>RIUNIONE DEL CONSIGLIO DIRETTIVO N. 18  DEL 19.05.2021</w:t>
      </w:r>
    </w:p>
    <w:p w14:paraId="01FADF40" w14:textId="77777777" w:rsidR="000039D0" w:rsidRPr="005A4286" w:rsidRDefault="000039D0" w:rsidP="000039D0">
      <w:pPr>
        <w:rPr>
          <w:rFonts w:ascii="Arial" w:hAnsi="Arial" w:cs="Arial"/>
          <w:color w:val="002060"/>
          <w:sz w:val="22"/>
          <w:szCs w:val="22"/>
        </w:rPr>
      </w:pPr>
      <w:r w:rsidRPr="005A4286">
        <w:rPr>
          <w:rFonts w:ascii="Arial" w:hAnsi="Arial" w:cs="Arial"/>
          <w:color w:val="002060"/>
          <w:sz w:val="22"/>
          <w:szCs w:val="22"/>
          <w:u w:val="single"/>
        </w:rPr>
        <w:t>Sono presenti</w:t>
      </w:r>
      <w:r w:rsidRPr="005A4286">
        <w:rPr>
          <w:rFonts w:ascii="Arial" w:hAnsi="Arial" w:cs="Arial"/>
          <w:color w:val="002060"/>
          <w:sz w:val="22"/>
          <w:szCs w:val="22"/>
        </w:rPr>
        <w:t xml:space="preserve">: Panichi (Presidente), Arriva, </w:t>
      </w:r>
      <w:proofErr w:type="spellStart"/>
      <w:r w:rsidRPr="005A4286">
        <w:rPr>
          <w:rFonts w:ascii="Arial" w:hAnsi="Arial" w:cs="Arial"/>
          <w:color w:val="002060"/>
          <w:sz w:val="22"/>
          <w:szCs w:val="22"/>
        </w:rPr>
        <w:t>Bottacchiari</w:t>
      </w:r>
      <w:proofErr w:type="spellEnd"/>
      <w:r w:rsidRPr="005A4286">
        <w:rPr>
          <w:rFonts w:ascii="Arial" w:hAnsi="Arial" w:cs="Arial"/>
          <w:color w:val="002060"/>
          <w:sz w:val="22"/>
          <w:szCs w:val="22"/>
        </w:rPr>
        <w:t xml:space="preserve">, Colò, Cotichella, Cremonesi, </w:t>
      </w:r>
      <w:proofErr w:type="spellStart"/>
      <w:r w:rsidRPr="005A4286">
        <w:rPr>
          <w:rFonts w:ascii="Arial" w:hAnsi="Arial" w:cs="Arial"/>
          <w:color w:val="002060"/>
          <w:sz w:val="22"/>
          <w:szCs w:val="22"/>
        </w:rPr>
        <w:t>Malascorta</w:t>
      </w:r>
      <w:proofErr w:type="spellEnd"/>
      <w:r w:rsidRPr="005A4286">
        <w:rPr>
          <w:rFonts w:ascii="Arial" w:hAnsi="Arial" w:cs="Arial"/>
          <w:color w:val="002060"/>
          <w:sz w:val="22"/>
          <w:szCs w:val="22"/>
        </w:rPr>
        <w:t xml:space="preserve">, Scarpini, </w:t>
      </w:r>
      <w:proofErr w:type="gramStart"/>
      <w:r w:rsidRPr="005A4286">
        <w:rPr>
          <w:rFonts w:ascii="Arial" w:hAnsi="Arial" w:cs="Arial"/>
          <w:color w:val="002060"/>
          <w:sz w:val="22"/>
          <w:szCs w:val="22"/>
        </w:rPr>
        <w:t>Borroni,(</w:t>
      </w:r>
      <w:proofErr w:type="gramEnd"/>
      <w:r w:rsidRPr="005A4286">
        <w:rPr>
          <w:rFonts w:ascii="Arial" w:hAnsi="Arial" w:cs="Arial"/>
          <w:color w:val="002060"/>
          <w:sz w:val="22"/>
          <w:szCs w:val="22"/>
        </w:rPr>
        <w:t>CF), Capretti (C5), Castellana (</w:t>
      </w:r>
      <w:proofErr w:type="spellStart"/>
      <w:r w:rsidRPr="005A4286">
        <w:rPr>
          <w:rFonts w:ascii="Arial" w:hAnsi="Arial" w:cs="Arial"/>
          <w:color w:val="002060"/>
          <w:sz w:val="22"/>
          <w:szCs w:val="22"/>
        </w:rPr>
        <w:t>Segr</w:t>
      </w:r>
      <w:proofErr w:type="spellEnd"/>
      <w:r w:rsidRPr="005A4286">
        <w:rPr>
          <w:rFonts w:ascii="Arial" w:hAnsi="Arial" w:cs="Arial"/>
          <w:color w:val="002060"/>
          <w:sz w:val="22"/>
          <w:szCs w:val="22"/>
        </w:rPr>
        <w:t xml:space="preserve">.), </w:t>
      </w:r>
      <w:proofErr w:type="spellStart"/>
      <w:r w:rsidRPr="005A4286">
        <w:rPr>
          <w:rFonts w:ascii="Arial" w:hAnsi="Arial" w:cs="Arial"/>
          <w:color w:val="002060"/>
          <w:sz w:val="22"/>
          <w:szCs w:val="22"/>
        </w:rPr>
        <w:t>Schippa</w:t>
      </w:r>
      <w:proofErr w:type="spellEnd"/>
      <w:r w:rsidRPr="005A4286">
        <w:rPr>
          <w:rFonts w:ascii="Arial" w:hAnsi="Arial" w:cs="Arial"/>
          <w:color w:val="002060"/>
          <w:sz w:val="22"/>
          <w:szCs w:val="22"/>
        </w:rPr>
        <w:t xml:space="preserve"> (Vice Presidente LND Area Centro), Belletti (Presidente Revisore Conti), Marziali (SGS), Dottori (AIAC).</w:t>
      </w:r>
    </w:p>
    <w:p w14:paraId="2241F6CC" w14:textId="77777777" w:rsidR="000039D0" w:rsidRPr="005A4286" w:rsidRDefault="000039D0" w:rsidP="00072362">
      <w:pPr>
        <w:pStyle w:val="Nessunaspaziatura"/>
        <w:jc w:val="both"/>
        <w:rPr>
          <w:rFonts w:ascii="Arial" w:hAnsi="Arial" w:cs="Arial"/>
          <w:color w:val="002060"/>
        </w:rPr>
      </w:pPr>
    </w:p>
    <w:p w14:paraId="03AF3E6F" w14:textId="74FAEC6E" w:rsidR="005A4286" w:rsidRPr="005A4286" w:rsidRDefault="005A4286" w:rsidP="00072362">
      <w:pPr>
        <w:pStyle w:val="Nessunaspaziatura"/>
        <w:jc w:val="both"/>
        <w:rPr>
          <w:rFonts w:ascii="Arial" w:hAnsi="Arial" w:cs="Arial"/>
          <w:color w:val="002060"/>
        </w:rPr>
      </w:pPr>
    </w:p>
    <w:p w14:paraId="03144D90" w14:textId="77777777" w:rsidR="005A4286" w:rsidRPr="005A4286" w:rsidRDefault="005A4286" w:rsidP="005A4286">
      <w:pPr>
        <w:pStyle w:val="LndNormale1"/>
        <w:rPr>
          <w:b/>
          <w:color w:val="002060"/>
          <w:sz w:val="28"/>
          <w:szCs w:val="28"/>
        </w:rPr>
      </w:pPr>
      <w:r w:rsidRPr="005A4286">
        <w:rPr>
          <w:b/>
          <w:color w:val="002060"/>
          <w:sz w:val="28"/>
          <w:szCs w:val="28"/>
        </w:rPr>
        <w:t>ANNULLAMENTO TESSERAMENTI ANNUALI</w:t>
      </w:r>
    </w:p>
    <w:p w14:paraId="3CF03B9E" w14:textId="77777777" w:rsidR="005A4286" w:rsidRPr="005A4286" w:rsidRDefault="005A4286" w:rsidP="005A4286">
      <w:pPr>
        <w:pStyle w:val="LndNormale1"/>
        <w:rPr>
          <w:color w:val="002060"/>
        </w:rPr>
      </w:pPr>
    </w:p>
    <w:p w14:paraId="672BFFFA" w14:textId="77777777" w:rsidR="005A4286" w:rsidRPr="005A4286" w:rsidRDefault="005A4286" w:rsidP="005A4286">
      <w:pPr>
        <w:pStyle w:val="LndNormale1"/>
        <w:rPr>
          <w:color w:val="002060"/>
        </w:rPr>
      </w:pPr>
      <w:r w:rsidRPr="005A4286">
        <w:rPr>
          <w:color w:val="002060"/>
        </w:rPr>
        <w:t>Vista le richieste di annullamento presentate dagli esercenti attività genitoriale ed il consenso della società di appartenenza, considerato che l’attività riservata alle categoria di appartenenza non è iniziata, si procede all’annullamento dei seguenti tesseramenti annuali ai sensi delle vigenti disposizioni federali:</w:t>
      </w:r>
    </w:p>
    <w:p w14:paraId="1E081A06" w14:textId="2806E84F" w:rsidR="005A4286" w:rsidRPr="005A4286" w:rsidRDefault="005A4286" w:rsidP="005A4286">
      <w:pPr>
        <w:pStyle w:val="LndNormale1"/>
        <w:rPr>
          <w:b/>
          <w:color w:val="002060"/>
        </w:rPr>
      </w:pPr>
      <w:r w:rsidRPr="005A4286">
        <w:rPr>
          <w:b/>
          <w:color w:val="002060"/>
        </w:rPr>
        <w:t xml:space="preserve">BONAFEDE ALESSANDRO          </w:t>
      </w:r>
      <w:r>
        <w:rPr>
          <w:b/>
          <w:color w:val="002060"/>
        </w:rPr>
        <w:tab/>
      </w:r>
      <w:r w:rsidRPr="005A4286">
        <w:rPr>
          <w:b/>
          <w:color w:val="002060"/>
        </w:rPr>
        <w:t>nato 21 09 2011</w:t>
      </w:r>
      <w:r w:rsidRPr="005A4286">
        <w:rPr>
          <w:b/>
          <w:color w:val="002060"/>
        </w:rPr>
        <w:tab/>
        <w:t xml:space="preserve">U.S. PIANACCIO   </w:t>
      </w:r>
    </w:p>
    <w:p w14:paraId="37DB29DA" w14:textId="77777777" w:rsidR="005A4286" w:rsidRPr="005A4286" w:rsidRDefault="005A4286" w:rsidP="005A4286">
      <w:pPr>
        <w:pStyle w:val="LndNormale1"/>
        <w:rPr>
          <w:color w:val="002060"/>
        </w:rPr>
      </w:pPr>
      <w:r w:rsidRPr="005A4286">
        <w:rPr>
          <w:b/>
          <w:color w:val="002060"/>
        </w:rPr>
        <w:t xml:space="preserve">HENA DAVIDE          </w:t>
      </w:r>
      <w:r w:rsidRPr="005A4286">
        <w:rPr>
          <w:b/>
          <w:color w:val="002060"/>
        </w:rPr>
        <w:tab/>
      </w:r>
      <w:r w:rsidRPr="005A4286">
        <w:rPr>
          <w:b/>
          <w:color w:val="002060"/>
        </w:rPr>
        <w:tab/>
        <w:t>nato 11.05.2011</w:t>
      </w:r>
      <w:r w:rsidRPr="005A4286">
        <w:rPr>
          <w:b/>
          <w:color w:val="002060"/>
        </w:rPr>
        <w:tab/>
        <w:t xml:space="preserve">U.S. PIANACCIO   </w:t>
      </w:r>
    </w:p>
    <w:p w14:paraId="594D3C6F" w14:textId="77777777" w:rsidR="005A4286" w:rsidRPr="005A4286" w:rsidRDefault="005A4286" w:rsidP="00072362">
      <w:pPr>
        <w:pStyle w:val="Nessunaspaziatura"/>
        <w:jc w:val="both"/>
        <w:rPr>
          <w:rFonts w:ascii="Arial" w:hAnsi="Arial" w:cs="Arial"/>
          <w:color w:val="002060"/>
        </w:rPr>
      </w:pPr>
    </w:p>
    <w:p w14:paraId="68FEA233" w14:textId="0BA1646F" w:rsidR="00FE037D" w:rsidRPr="005A4286" w:rsidRDefault="00FE037D" w:rsidP="00BB3075">
      <w:pPr>
        <w:pStyle w:val="LndNormale1"/>
        <w:rPr>
          <w:bCs/>
          <w:color w:val="002060"/>
          <w:szCs w:val="22"/>
        </w:rPr>
      </w:pPr>
    </w:p>
    <w:p w14:paraId="4A225A66" w14:textId="77777777" w:rsidR="00BB3075" w:rsidRPr="005E018E" w:rsidRDefault="00BB3075" w:rsidP="00BB3075">
      <w:pPr>
        <w:pStyle w:val="LndNormale1"/>
        <w:rPr>
          <w:b/>
          <w:color w:val="002060"/>
          <w:szCs w:val="22"/>
        </w:rPr>
      </w:pPr>
    </w:p>
    <w:p w14:paraId="3B678B7E" w14:textId="0E5F2616" w:rsidR="00B6587E" w:rsidRPr="002419EA" w:rsidRDefault="00B6587E" w:rsidP="00072362">
      <w:pPr>
        <w:pStyle w:val="Nessunaspaziatura"/>
        <w:jc w:val="both"/>
        <w:rPr>
          <w:rFonts w:ascii="Arial" w:hAnsi="Arial" w:cs="Arial"/>
          <w:color w:val="002060"/>
        </w:rPr>
      </w:pPr>
    </w:p>
    <w:p w14:paraId="167E2FFC" w14:textId="77777777" w:rsidR="003A584D" w:rsidRPr="00C32520" w:rsidRDefault="003A584D" w:rsidP="00072362">
      <w:pPr>
        <w:pStyle w:val="Nessunaspaziatura"/>
        <w:jc w:val="both"/>
        <w:rPr>
          <w:rFonts w:ascii="Arial" w:hAnsi="Arial" w:cs="Arial"/>
          <w:color w:val="002060"/>
        </w:rPr>
      </w:pPr>
    </w:p>
    <w:p w14:paraId="291FDADE" w14:textId="5D36E534" w:rsidR="007B4023" w:rsidRPr="00A636F4" w:rsidRDefault="007B28E9" w:rsidP="004302A0">
      <w:pPr>
        <w:pStyle w:val="Nessunaspaziatura"/>
        <w:jc w:val="both"/>
        <w:rPr>
          <w:rFonts w:ascii="Arial" w:hAnsi="Arial" w:cs="Arial"/>
          <w:color w:val="002060"/>
        </w:rPr>
      </w:pPr>
      <w:r w:rsidRPr="00A636F4">
        <w:rPr>
          <w:rFonts w:ascii="Arial" w:hAnsi="Arial" w:cs="Arial"/>
          <w:color w:val="002060"/>
        </w:rPr>
        <w:lastRenderedPageBreak/>
        <w:tab/>
      </w: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00D9E09B" w14:textId="77777777" w:rsidR="005A586B"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7636D8D4"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0039D0" w:rsidRPr="000039D0">
        <w:rPr>
          <w:b/>
          <w:color w:val="002060"/>
          <w:u w:val="single"/>
        </w:rPr>
        <w:t>01</w:t>
      </w:r>
      <w:r w:rsidR="00830450" w:rsidRPr="000039D0">
        <w:rPr>
          <w:b/>
          <w:color w:val="002060"/>
          <w:u w:val="single"/>
        </w:rPr>
        <w:t>/06</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EA175" w14:textId="77777777" w:rsidR="004D1B2A" w:rsidRDefault="004D1B2A">
      <w:r>
        <w:separator/>
      </w:r>
    </w:p>
  </w:endnote>
  <w:endnote w:type="continuationSeparator" w:id="0">
    <w:p w14:paraId="05EC7799" w14:textId="77777777" w:rsidR="004D1B2A" w:rsidRDefault="004D1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ĝ"/>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6771DD1F"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D51ABC">
      <w:rPr>
        <w:rStyle w:val="Numeropagina"/>
        <w:rFonts w:ascii="Arial" w:hAnsi="Arial" w:cs="Arial"/>
        <w:color w:val="002060"/>
      </w:rPr>
      <w:t>3</w:t>
    </w:r>
    <w:r w:rsidR="00A62746">
      <w:rPr>
        <w:rStyle w:val="Numeropagina"/>
        <w:rFonts w:ascii="Arial" w:hAnsi="Arial" w:cs="Arial"/>
        <w:color w:val="002060"/>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E4390" w14:textId="77777777" w:rsidR="004D1B2A" w:rsidRDefault="004D1B2A">
      <w:r>
        <w:separator/>
      </w:r>
    </w:p>
  </w:footnote>
  <w:footnote w:type="continuationSeparator" w:id="0">
    <w:p w14:paraId="2FEE050B" w14:textId="77777777" w:rsidR="004D1B2A" w:rsidRDefault="004D1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107A21"/>
    <w:multiLevelType w:val="hybridMultilevel"/>
    <w:tmpl w:val="5078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9523294"/>
    <w:multiLevelType w:val="hybridMultilevel"/>
    <w:tmpl w:val="76226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FD17F44"/>
    <w:multiLevelType w:val="hybridMultilevel"/>
    <w:tmpl w:val="D7D0EFF8"/>
    <w:lvl w:ilvl="0" w:tplc="04100017">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4"/>
  </w:num>
  <w:num w:numId="6">
    <w:abstractNumId w:val="5"/>
  </w:num>
  <w:num w:numId="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072"/>
    <w:rsid w:val="00072362"/>
    <w:rsid w:val="000728AE"/>
    <w:rsid w:val="00073FA0"/>
    <w:rsid w:val="00074171"/>
    <w:rsid w:val="000747ED"/>
    <w:rsid w:val="00075B1B"/>
    <w:rsid w:val="00076533"/>
    <w:rsid w:val="00076847"/>
    <w:rsid w:val="00076856"/>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2B0F"/>
    <w:rsid w:val="000D4B1C"/>
    <w:rsid w:val="000D4C5B"/>
    <w:rsid w:val="000D53CC"/>
    <w:rsid w:val="000D5D44"/>
    <w:rsid w:val="000D5D8D"/>
    <w:rsid w:val="000D5E81"/>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C41"/>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6AD1"/>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A92"/>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3A3E"/>
    <w:rsid w:val="004847B2"/>
    <w:rsid w:val="00486565"/>
    <w:rsid w:val="004866C8"/>
    <w:rsid w:val="00491DF8"/>
    <w:rsid w:val="00495007"/>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286"/>
    <w:rsid w:val="005A4D8A"/>
    <w:rsid w:val="005A586B"/>
    <w:rsid w:val="005A6ACC"/>
    <w:rsid w:val="005A6D6A"/>
    <w:rsid w:val="005B0A3F"/>
    <w:rsid w:val="005B2321"/>
    <w:rsid w:val="005B3435"/>
    <w:rsid w:val="005B5388"/>
    <w:rsid w:val="005B5CE3"/>
    <w:rsid w:val="005B701D"/>
    <w:rsid w:val="005B7064"/>
    <w:rsid w:val="005B7180"/>
    <w:rsid w:val="005B7D8A"/>
    <w:rsid w:val="005C12EC"/>
    <w:rsid w:val="005C2A5B"/>
    <w:rsid w:val="005C2FFF"/>
    <w:rsid w:val="005C3329"/>
    <w:rsid w:val="005C4715"/>
    <w:rsid w:val="005C6356"/>
    <w:rsid w:val="005C68C1"/>
    <w:rsid w:val="005C7CFA"/>
    <w:rsid w:val="005D0980"/>
    <w:rsid w:val="005D0EBE"/>
    <w:rsid w:val="005D1FEE"/>
    <w:rsid w:val="005D28E0"/>
    <w:rsid w:val="005D433D"/>
    <w:rsid w:val="005D68D0"/>
    <w:rsid w:val="005D6EC2"/>
    <w:rsid w:val="005D79C7"/>
    <w:rsid w:val="005E018E"/>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17DDB"/>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ABD"/>
    <w:rsid w:val="00653B8F"/>
    <w:rsid w:val="00654544"/>
    <w:rsid w:val="00656024"/>
    <w:rsid w:val="0065668B"/>
    <w:rsid w:val="006575FF"/>
    <w:rsid w:val="00660563"/>
    <w:rsid w:val="006610A0"/>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B0B10"/>
    <w:rsid w:val="007B0F32"/>
    <w:rsid w:val="007B1523"/>
    <w:rsid w:val="007B1F0E"/>
    <w:rsid w:val="007B26F5"/>
    <w:rsid w:val="007B28E9"/>
    <w:rsid w:val="007B3B65"/>
    <w:rsid w:val="007B4023"/>
    <w:rsid w:val="007B5A36"/>
    <w:rsid w:val="007B5F7E"/>
    <w:rsid w:val="007B6736"/>
    <w:rsid w:val="007C0254"/>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10EF"/>
    <w:rsid w:val="008024B5"/>
    <w:rsid w:val="008028C7"/>
    <w:rsid w:val="00803612"/>
    <w:rsid w:val="0080471F"/>
    <w:rsid w:val="00805140"/>
    <w:rsid w:val="008052F6"/>
    <w:rsid w:val="00807500"/>
    <w:rsid w:val="00810281"/>
    <w:rsid w:val="0081050A"/>
    <w:rsid w:val="008137F4"/>
    <w:rsid w:val="0081440D"/>
    <w:rsid w:val="008151D2"/>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918"/>
    <w:rsid w:val="008B2A42"/>
    <w:rsid w:val="008B2B95"/>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74A"/>
    <w:rsid w:val="0091197D"/>
    <w:rsid w:val="0091353D"/>
    <w:rsid w:val="00914048"/>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76C"/>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600"/>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808"/>
    <w:rsid w:val="009B2ED2"/>
    <w:rsid w:val="009B3521"/>
    <w:rsid w:val="009B3E69"/>
    <w:rsid w:val="009B44FB"/>
    <w:rsid w:val="009B5977"/>
    <w:rsid w:val="009B6F3C"/>
    <w:rsid w:val="009C0E1C"/>
    <w:rsid w:val="009C1320"/>
    <w:rsid w:val="009C2E0D"/>
    <w:rsid w:val="009C36B9"/>
    <w:rsid w:val="009C3AA0"/>
    <w:rsid w:val="009C3BFA"/>
    <w:rsid w:val="009C5ABB"/>
    <w:rsid w:val="009C5F62"/>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FEC"/>
    <w:rsid w:val="00AC1432"/>
    <w:rsid w:val="00AC19D9"/>
    <w:rsid w:val="00AC48FC"/>
    <w:rsid w:val="00AC5D91"/>
    <w:rsid w:val="00AC610A"/>
    <w:rsid w:val="00AC70CE"/>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2AF6"/>
    <w:rsid w:val="00AF40A4"/>
    <w:rsid w:val="00AF4F82"/>
    <w:rsid w:val="00AF5ACD"/>
    <w:rsid w:val="00AF5DB3"/>
    <w:rsid w:val="00AF742E"/>
    <w:rsid w:val="00B011CC"/>
    <w:rsid w:val="00B01B7B"/>
    <w:rsid w:val="00B01F1E"/>
    <w:rsid w:val="00B03A23"/>
    <w:rsid w:val="00B11B32"/>
    <w:rsid w:val="00B125E4"/>
    <w:rsid w:val="00B13D00"/>
    <w:rsid w:val="00B16E8F"/>
    <w:rsid w:val="00B17368"/>
    <w:rsid w:val="00B174F6"/>
    <w:rsid w:val="00B17891"/>
    <w:rsid w:val="00B20552"/>
    <w:rsid w:val="00B20610"/>
    <w:rsid w:val="00B219F1"/>
    <w:rsid w:val="00B21C6B"/>
    <w:rsid w:val="00B2214D"/>
    <w:rsid w:val="00B23150"/>
    <w:rsid w:val="00B2697F"/>
    <w:rsid w:val="00B26AB0"/>
    <w:rsid w:val="00B26D9D"/>
    <w:rsid w:val="00B27099"/>
    <w:rsid w:val="00B30ADF"/>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07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0322"/>
    <w:rsid w:val="00D13774"/>
    <w:rsid w:val="00D14E13"/>
    <w:rsid w:val="00D16BF6"/>
    <w:rsid w:val="00D17484"/>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1ABC"/>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23B6"/>
    <w:rsid w:val="00D7312C"/>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5C16"/>
    <w:rsid w:val="00E67FAF"/>
    <w:rsid w:val="00E7058C"/>
    <w:rsid w:val="00E7262D"/>
    <w:rsid w:val="00E728AC"/>
    <w:rsid w:val="00E7329F"/>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D05C4"/>
    <w:rsid w:val="00ED115B"/>
    <w:rsid w:val="00ED1A44"/>
    <w:rsid w:val="00ED3128"/>
    <w:rsid w:val="00ED3B5C"/>
    <w:rsid w:val="00ED42AF"/>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12</TotalTime>
  <Pages>4</Pages>
  <Words>932</Words>
  <Characters>5317</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6237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8</cp:revision>
  <cp:lastPrinted>2021-06-01T11:55:00Z</cp:lastPrinted>
  <dcterms:created xsi:type="dcterms:W3CDTF">2021-05-27T10:51:00Z</dcterms:created>
  <dcterms:modified xsi:type="dcterms:W3CDTF">2021-06-01T11:55:00Z</dcterms:modified>
</cp:coreProperties>
</file>