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57F6E" w:rsidTr="00401E58">
        <w:tc>
          <w:tcPr>
            <w:tcW w:w="1514" w:type="pct"/>
            <w:vAlign w:val="center"/>
          </w:tcPr>
          <w:p w:rsidR="00A57F6E" w:rsidRPr="00917825" w:rsidRDefault="00A57F6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57F6E" w:rsidRPr="00620654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57F6E" w:rsidRPr="008268BC" w:rsidRDefault="00514131" w:rsidP="005141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57F6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57F6E" w:rsidRPr="008268BC">
              <w:rPr>
                <w:rFonts w:ascii="Arial" w:hAnsi="Arial"/>
                <w:color w:val="002060"/>
              </w:rPr>
              <w:t>marche</w:t>
            </w:r>
            <w:r>
              <w:rPr>
                <w:rFonts w:ascii="Arial" w:hAnsi="Arial"/>
                <w:color w:val="002060"/>
              </w:rPr>
              <w:t>.</w:t>
            </w:r>
            <w:r w:rsidR="00A57F6E" w:rsidRPr="008268BC">
              <w:rPr>
                <w:rFonts w:ascii="Arial" w:hAnsi="Arial"/>
                <w:color w:val="002060"/>
              </w:rPr>
              <w:t>it</w:t>
            </w:r>
          </w:p>
          <w:p w:rsidR="00A57F6E" w:rsidRPr="008268BC" w:rsidRDefault="0084683C" w:rsidP="008468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e-mail</w:t>
            </w:r>
            <w:r w:rsidR="00A57F6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A06738">
        <w:rPr>
          <w:rFonts w:ascii="Arial" w:hAnsi="Arial" w:cs="Arial"/>
          <w:color w:val="002060"/>
          <w:sz w:val="40"/>
          <w:szCs w:val="40"/>
        </w:rPr>
        <w:t>104</w:t>
      </w:r>
      <w:r w:rsidR="0084683C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A06738">
        <w:rPr>
          <w:rFonts w:ascii="Arial" w:hAnsi="Arial" w:cs="Arial"/>
          <w:color w:val="002060"/>
          <w:sz w:val="40"/>
          <w:szCs w:val="40"/>
        </w:rPr>
        <w:t>11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9B67DE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Pr="00EB32A5" w:rsidRDefault="00BF4ADD" w:rsidP="00163394">
      <w:pPr>
        <w:spacing w:after="120"/>
        <w:jc w:val="center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011686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B571A8" w:rsidRDefault="00DB22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0116863" w:history="1">
        <w:r w:rsidR="00B571A8" w:rsidRPr="00BB2E65">
          <w:rPr>
            <w:rStyle w:val="Collegamentoipertestuale"/>
            <w:noProof/>
          </w:rPr>
          <w:t>SOMMARIO</w:t>
        </w:r>
        <w:r w:rsidR="00B571A8">
          <w:rPr>
            <w:noProof/>
            <w:webHidden/>
          </w:rPr>
          <w:tab/>
        </w:r>
        <w:r w:rsidR="00B571A8">
          <w:rPr>
            <w:noProof/>
            <w:webHidden/>
          </w:rPr>
          <w:fldChar w:fldCharType="begin"/>
        </w:r>
        <w:r w:rsidR="00B571A8">
          <w:rPr>
            <w:noProof/>
            <w:webHidden/>
          </w:rPr>
          <w:instrText xml:space="preserve"> PAGEREF _Toc90116863 \h </w:instrText>
        </w:r>
        <w:r w:rsidR="00B571A8">
          <w:rPr>
            <w:noProof/>
            <w:webHidden/>
          </w:rPr>
        </w:r>
        <w:r w:rsidR="00B571A8">
          <w:rPr>
            <w:noProof/>
            <w:webHidden/>
          </w:rPr>
          <w:fldChar w:fldCharType="separate"/>
        </w:r>
        <w:r w:rsidR="00B571A8">
          <w:rPr>
            <w:noProof/>
            <w:webHidden/>
          </w:rPr>
          <w:t>1</w:t>
        </w:r>
        <w:r w:rsidR="00B571A8">
          <w:rPr>
            <w:noProof/>
            <w:webHidden/>
          </w:rPr>
          <w:fldChar w:fldCharType="end"/>
        </w:r>
      </w:hyperlink>
    </w:p>
    <w:p w:rsidR="00B571A8" w:rsidRDefault="00B571A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116864" w:history="1">
        <w:r w:rsidRPr="00BB2E6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_Toc90116864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571A8" w:rsidRDefault="00B571A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116865" w:history="1">
        <w:r w:rsidRPr="00BB2E6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_Toc90116865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571A8" w:rsidRDefault="00B571A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116866" w:history="1">
        <w:r w:rsidRPr="00BB2E6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_Toc90116866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571A8" w:rsidRDefault="00B571A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116867" w:history="1">
        <w:r w:rsidRPr="00BB2E65">
          <w:rPr>
            <w:rStyle w:val="Collegamentoipertestuale"/>
            <w:noProof/>
          </w:rPr>
          <w:t>Modifiche al programma gare del 12/12/2021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_Toc90116867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571A8" w:rsidRDefault="00B571A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116868" w:history="1">
        <w:r w:rsidRPr="00BB2E65">
          <w:rPr>
            <w:rStyle w:val="Collegamentoipertestuale"/>
            <w:noProof/>
          </w:rPr>
          <w:t>Modifiche al programma gare del 15/12/2021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_Toc90116868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571A8" w:rsidRDefault="00B571A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116869" w:history="1">
        <w:r w:rsidRPr="00BB2E65">
          <w:rPr>
            <w:rStyle w:val="Collegamentoipertestuale"/>
            <w:noProof/>
          </w:rPr>
          <w:t>DELIBERE DELLA CORTE SPORTIVA DI APPELLO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_Toc90116869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571A8" w:rsidRDefault="00B571A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116870" w:history="1">
        <w:r w:rsidRPr="00BB2E65">
          <w:rPr>
            <w:rStyle w:val="Collegamentoipertestuale"/>
            <w:rFonts w:ascii="Arial" w:hAnsi="Arial" w:cs="Arial"/>
            <w:noProof/>
          </w:rPr>
          <w:t>MOTIVI DELLA DECISIONE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_Toc90116870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B2281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011686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0116865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51413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011686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6405A6" w:rsidRDefault="006405A6" w:rsidP="006405A6">
      <w:pPr>
        <w:pStyle w:val="Titolo2"/>
        <w:rPr>
          <w:i w:val="0"/>
        </w:rPr>
      </w:pPr>
      <w:bookmarkStart w:id="7" w:name="CC_COMUCR"/>
      <w:bookmarkStart w:id="8" w:name="_Toc85130792"/>
      <w:bookmarkStart w:id="9" w:name="_Toc85878218"/>
      <w:bookmarkStart w:id="10" w:name="_Toc90116867"/>
      <w:bookmarkEnd w:id="7"/>
      <w:r w:rsidRPr="00F82AD2">
        <w:rPr>
          <w:i w:val="0"/>
        </w:rPr>
        <w:t xml:space="preserve">Modifiche al programma gare del </w:t>
      </w:r>
      <w:r w:rsidR="00A06738">
        <w:rPr>
          <w:i w:val="0"/>
        </w:rPr>
        <w:t>12</w:t>
      </w:r>
      <w:r>
        <w:rPr>
          <w:i w:val="0"/>
        </w:rPr>
        <w:t>/1</w:t>
      </w:r>
      <w:r w:rsidR="009B67DE">
        <w:rPr>
          <w:i w:val="0"/>
        </w:rPr>
        <w:t>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</w:p>
    <w:p w:rsidR="006405A6" w:rsidRDefault="006405A6" w:rsidP="006405A6">
      <w:pPr>
        <w:pStyle w:val="LndNormale1"/>
      </w:pPr>
    </w:p>
    <w:p w:rsidR="001F21BB" w:rsidRDefault="001F21BB" w:rsidP="001F21BB">
      <w:pPr>
        <w:pStyle w:val="LndNormale1"/>
        <w:rPr>
          <w:b/>
          <w:u w:val="single"/>
        </w:rPr>
      </w:pPr>
      <w:r>
        <w:rPr>
          <w:b/>
          <w:u w:val="single"/>
        </w:rPr>
        <w:t>CAMPIONATO</w:t>
      </w:r>
      <w:r w:rsidRPr="004B0044">
        <w:rPr>
          <w:b/>
          <w:u w:val="single"/>
        </w:rPr>
        <w:t xml:space="preserve"> </w:t>
      </w:r>
      <w:r>
        <w:rPr>
          <w:b/>
          <w:u w:val="single"/>
        </w:rPr>
        <w:t xml:space="preserve">PROMOZIONE </w:t>
      </w:r>
    </w:p>
    <w:p w:rsidR="00A56CD4" w:rsidRDefault="00A56CD4" w:rsidP="006405A6">
      <w:pPr>
        <w:pStyle w:val="LndNormale1"/>
      </w:pPr>
    </w:p>
    <w:p w:rsidR="00F46C47" w:rsidRPr="00E0128B" w:rsidRDefault="00F46C47" w:rsidP="006405A6">
      <w:pPr>
        <w:pStyle w:val="LndNormale1"/>
        <w:rPr>
          <w:b/>
          <w:u w:val="single"/>
        </w:rPr>
      </w:pPr>
      <w:r>
        <w:t xml:space="preserve">Causa </w:t>
      </w:r>
      <w:r w:rsidR="00661F3B">
        <w:t>allertamento</w:t>
      </w:r>
      <w:r>
        <w:t xml:space="preserve"> meteo </w:t>
      </w:r>
      <w:r w:rsidR="00661F3B">
        <w:t xml:space="preserve">disposta </w:t>
      </w:r>
      <w:r>
        <w:t>d</w:t>
      </w:r>
      <w:r w:rsidR="00661F3B">
        <w:t>a</w:t>
      </w:r>
      <w:r>
        <w:t xml:space="preserve">l Comune di Seniogallia la gara OLIMPIA/VILLA S.MARTINO dell’11.12.2021 è </w:t>
      </w:r>
      <w:r w:rsidRPr="00E0128B">
        <w:rPr>
          <w:b/>
          <w:u w:val="single"/>
        </w:rPr>
        <w:t>rinviata</w:t>
      </w:r>
      <w:r w:rsidR="00E0128B" w:rsidRPr="00E0128B">
        <w:rPr>
          <w:b/>
          <w:u w:val="single"/>
        </w:rPr>
        <w:t>.</w:t>
      </w:r>
    </w:p>
    <w:p w:rsidR="00F46C47" w:rsidRDefault="00F46C47" w:rsidP="006405A6">
      <w:pPr>
        <w:pStyle w:val="LndNormale1"/>
      </w:pPr>
    </w:p>
    <w:p w:rsidR="00A56CD4" w:rsidRDefault="00A56CD4" w:rsidP="006405A6">
      <w:pPr>
        <w:pStyle w:val="LndNormale1"/>
      </w:pPr>
      <w:r>
        <w:t xml:space="preserve">Causa evento meteo e visti gli accordi societari la gara  </w:t>
      </w:r>
      <w:r w:rsidRPr="00A56CD4">
        <w:t>CLUENTINA CALCIO</w:t>
      </w:r>
      <w:r>
        <w:t>/</w:t>
      </w:r>
      <w:r w:rsidRPr="00A56CD4">
        <w:t>S.S. MACERATESE 1922</w:t>
      </w:r>
      <w:r>
        <w:t xml:space="preserve"> </w:t>
      </w:r>
      <w:r w:rsidRPr="00A56CD4">
        <w:t>del</w:t>
      </w:r>
      <w:r>
        <w:t xml:space="preserve">l’11.12.2021 è </w:t>
      </w:r>
      <w:r w:rsidRPr="00A56CD4">
        <w:rPr>
          <w:b/>
          <w:u w:val="single"/>
        </w:rPr>
        <w:t>posticipata a domenica 12.12.2021 ore 14,30</w:t>
      </w:r>
      <w:r>
        <w:t>.</w:t>
      </w:r>
    </w:p>
    <w:p w:rsidR="001F21BB" w:rsidRDefault="001F21BB" w:rsidP="006405A6">
      <w:pPr>
        <w:pStyle w:val="LndNormale1"/>
      </w:pPr>
    </w:p>
    <w:p w:rsidR="001F21BB" w:rsidRDefault="001F21BB" w:rsidP="006405A6">
      <w:pPr>
        <w:pStyle w:val="LndNormale1"/>
      </w:pPr>
    </w:p>
    <w:p w:rsidR="00E5035E" w:rsidRDefault="00034E9B" w:rsidP="006405A6">
      <w:pPr>
        <w:pStyle w:val="LndNormale1"/>
        <w:rPr>
          <w:b/>
          <w:u w:val="single"/>
        </w:rPr>
      </w:pPr>
      <w:r>
        <w:rPr>
          <w:b/>
          <w:u w:val="single"/>
        </w:rPr>
        <w:t>CAMPIONATO</w:t>
      </w:r>
      <w:r w:rsidR="006405A6" w:rsidRPr="004B0044">
        <w:rPr>
          <w:b/>
          <w:u w:val="single"/>
        </w:rPr>
        <w:t xml:space="preserve"> </w:t>
      </w:r>
      <w:r w:rsidR="00A06738">
        <w:rPr>
          <w:b/>
          <w:u w:val="single"/>
        </w:rPr>
        <w:t>SECONDA CATEGORIA</w:t>
      </w:r>
      <w:r w:rsidR="0000116E">
        <w:rPr>
          <w:b/>
          <w:u w:val="single"/>
        </w:rPr>
        <w:t xml:space="preserve"> </w:t>
      </w:r>
    </w:p>
    <w:p w:rsidR="0000116E" w:rsidRDefault="0000116E" w:rsidP="006405A6">
      <w:pPr>
        <w:pStyle w:val="LndNormale1"/>
        <w:rPr>
          <w:b/>
          <w:u w:val="single"/>
        </w:rPr>
      </w:pPr>
    </w:p>
    <w:p w:rsidR="00E0128B" w:rsidRDefault="00E0128B" w:rsidP="006405A6">
      <w:pPr>
        <w:pStyle w:val="LndNormale1"/>
        <w:rPr>
          <w:b/>
          <w:u w:val="single"/>
        </w:rPr>
      </w:pPr>
      <w:r w:rsidRPr="00E0128B">
        <w:t>Visi gli accordi societari la gara POLE CALCIO/VIS CANAVACCIO 2008 dell’11.12.2021 è</w:t>
      </w:r>
      <w:r>
        <w:t xml:space="preserve"> </w:t>
      </w:r>
      <w:r>
        <w:rPr>
          <w:b/>
          <w:u w:val="single"/>
        </w:rPr>
        <w:t>rinviata.</w:t>
      </w:r>
    </w:p>
    <w:p w:rsidR="00E0128B" w:rsidRPr="00E0128B" w:rsidRDefault="00661F3B" w:rsidP="00E0128B">
      <w:pPr>
        <w:pStyle w:val="LndNormale1"/>
        <w:rPr>
          <w:b/>
          <w:u w:val="single"/>
        </w:rPr>
      </w:pPr>
      <w:r>
        <w:lastRenderedPageBreak/>
        <w:t xml:space="preserve">Causa allertamento meteo disposta dal Comune di Seniogallia </w:t>
      </w:r>
      <w:r w:rsidR="00E0128B">
        <w:t xml:space="preserve">la gara SENIGALLIA CALCIO/VICTORIA BRUGNETTO dell’11.12.2021 è </w:t>
      </w:r>
      <w:r w:rsidR="00E0128B" w:rsidRPr="00E0128B">
        <w:rPr>
          <w:b/>
          <w:u w:val="single"/>
        </w:rPr>
        <w:t>rinviata.</w:t>
      </w:r>
    </w:p>
    <w:p w:rsidR="00F46C47" w:rsidRDefault="00F46C47" w:rsidP="006405A6">
      <w:pPr>
        <w:pStyle w:val="LndNormale1"/>
        <w:rPr>
          <w:b/>
          <w:u w:val="single"/>
        </w:rPr>
      </w:pPr>
    </w:p>
    <w:p w:rsidR="00A56CD4" w:rsidRPr="00A56CD4" w:rsidRDefault="00A56CD4" w:rsidP="006405A6">
      <w:pPr>
        <w:pStyle w:val="LndNormale1"/>
        <w:rPr>
          <w:b/>
          <w:u w:val="single"/>
        </w:rPr>
      </w:pPr>
      <w:r w:rsidRPr="00A56CD4">
        <w:t>Causa</w:t>
      </w:r>
      <w:r>
        <w:t xml:space="preserve"> situazione campo la gara </w:t>
      </w:r>
      <w:r w:rsidRPr="00A56CD4">
        <w:t>MAIOLATI UNITED</w:t>
      </w:r>
      <w:r>
        <w:t>/</w:t>
      </w:r>
      <w:r w:rsidRPr="00A56CD4">
        <w:t>PALOMBINA VECCHIA</w:t>
      </w:r>
      <w:r>
        <w:t xml:space="preserve"> dell’11.12.2021 viene </w:t>
      </w:r>
      <w:r w:rsidRPr="00A56CD4">
        <w:rPr>
          <w:b/>
          <w:u w:val="single"/>
        </w:rPr>
        <w:t>disputata sul campo sportivo “Grande Torino” di Moie di Maiolati, via Ascoli Piceno.</w:t>
      </w:r>
    </w:p>
    <w:p w:rsidR="00A56CD4" w:rsidRDefault="00A56CD4" w:rsidP="006405A6">
      <w:pPr>
        <w:pStyle w:val="LndNormale1"/>
        <w:rPr>
          <w:b/>
          <w:u w:val="single"/>
        </w:rPr>
      </w:pPr>
    </w:p>
    <w:p w:rsidR="001F21BB" w:rsidRPr="001F21BB" w:rsidRDefault="001F21BB" w:rsidP="006405A6">
      <w:pPr>
        <w:pStyle w:val="LndNormale1"/>
        <w:rPr>
          <w:b/>
          <w:u w:val="single"/>
        </w:rPr>
      </w:pPr>
      <w:r>
        <w:t xml:space="preserve">Causa presenza neve la gara </w:t>
      </w:r>
      <w:r w:rsidRPr="001F21BB">
        <w:t>SARNANO</w:t>
      </w:r>
      <w:r>
        <w:t>/</w:t>
      </w:r>
      <w:r w:rsidRPr="001F21BB">
        <w:t>VIS GUALDO CALCIO</w:t>
      </w:r>
      <w:r>
        <w:t xml:space="preserve"> dell’11.12.2021 è </w:t>
      </w:r>
      <w:r w:rsidRPr="001F21BB">
        <w:rPr>
          <w:b/>
          <w:u w:val="single"/>
        </w:rPr>
        <w:t>rinviata.</w:t>
      </w:r>
    </w:p>
    <w:p w:rsidR="00003157" w:rsidRDefault="00003157" w:rsidP="006405A6">
      <w:pPr>
        <w:pStyle w:val="LndNormale1"/>
        <w:rPr>
          <w:b/>
          <w:u w:val="single"/>
        </w:rPr>
      </w:pPr>
    </w:p>
    <w:p w:rsidR="0000116E" w:rsidRPr="0000116E" w:rsidRDefault="00A06738" w:rsidP="006405A6">
      <w:pPr>
        <w:pStyle w:val="LndNormale1"/>
        <w:rPr>
          <w:b/>
          <w:u w:val="single"/>
        </w:rPr>
      </w:pPr>
      <w:r>
        <w:t xml:space="preserve">Causa </w:t>
      </w:r>
      <w:r w:rsidR="004306FD">
        <w:t xml:space="preserve">presenza </w:t>
      </w:r>
      <w:r>
        <w:t xml:space="preserve">neve e visti gli accordi societari la gara </w:t>
      </w:r>
      <w:r w:rsidRPr="00A06738">
        <w:t>COMUNANZA</w:t>
      </w:r>
      <w:r>
        <w:t>/</w:t>
      </w:r>
      <w:r w:rsidRPr="00A06738">
        <w:t>PORTA ROMANA</w:t>
      </w:r>
      <w:r w:rsidR="001F21BB">
        <w:t xml:space="preserve"> dell’11.12.2021</w:t>
      </w:r>
      <w:r w:rsidR="0000116E">
        <w:t xml:space="preserve"> è </w:t>
      </w:r>
      <w:r w:rsidR="0000116E" w:rsidRPr="0000116E">
        <w:rPr>
          <w:b/>
          <w:u w:val="single"/>
        </w:rPr>
        <w:t xml:space="preserve">posticipata a </w:t>
      </w:r>
      <w:r>
        <w:rPr>
          <w:b/>
          <w:u w:val="single"/>
        </w:rPr>
        <w:t xml:space="preserve">domenica 02.01.2022 </w:t>
      </w:r>
      <w:r w:rsidR="0000116E" w:rsidRPr="0000116E">
        <w:rPr>
          <w:b/>
          <w:u w:val="single"/>
        </w:rPr>
        <w:t>ore 1</w:t>
      </w:r>
      <w:r>
        <w:rPr>
          <w:b/>
          <w:u w:val="single"/>
        </w:rPr>
        <w:t>4</w:t>
      </w:r>
      <w:r w:rsidR="0000116E" w:rsidRPr="0000116E">
        <w:rPr>
          <w:b/>
          <w:u w:val="single"/>
        </w:rPr>
        <w:t>,</w:t>
      </w:r>
      <w:r>
        <w:rPr>
          <w:b/>
          <w:u w:val="single"/>
        </w:rPr>
        <w:t>3</w:t>
      </w:r>
      <w:r w:rsidR="0000116E" w:rsidRPr="0000116E">
        <w:rPr>
          <w:b/>
          <w:u w:val="single"/>
        </w:rPr>
        <w:t>0.</w:t>
      </w:r>
    </w:p>
    <w:p w:rsidR="00575038" w:rsidRDefault="00575038" w:rsidP="006405A6">
      <w:pPr>
        <w:pStyle w:val="LndNormale1"/>
      </w:pPr>
    </w:p>
    <w:p w:rsidR="00003157" w:rsidRDefault="00003157" w:rsidP="00003157">
      <w:pPr>
        <w:pStyle w:val="Titolo2"/>
        <w:rPr>
          <w:i w:val="0"/>
        </w:rPr>
      </w:pPr>
      <w:bookmarkStart w:id="11" w:name="_Toc90116868"/>
      <w:r w:rsidRPr="00F82AD2">
        <w:rPr>
          <w:i w:val="0"/>
        </w:rPr>
        <w:t xml:space="preserve">Modifiche al programma gare del </w:t>
      </w:r>
      <w:r>
        <w:rPr>
          <w:i w:val="0"/>
        </w:rPr>
        <w:t>15/12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11"/>
    </w:p>
    <w:p w:rsidR="000375E5" w:rsidRDefault="000375E5" w:rsidP="006405A6">
      <w:pPr>
        <w:pStyle w:val="LndNormale1"/>
      </w:pPr>
    </w:p>
    <w:p w:rsidR="00003157" w:rsidRPr="00003157" w:rsidRDefault="00003157" w:rsidP="006405A6">
      <w:pPr>
        <w:pStyle w:val="LndNormale1"/>
        <w:rPr>
          <w:b/>
          <w:u w:val="single"/>
        </w:rPr>
      </w:pPr>
      <w:r w:rsidRPr="00003157">
        <w:rPr>
          <w:b/>
          <w:u w:val="single"/>
        </w:rPr>
        <w:t>COPPA ITALIA PROMOZIONE</w:t>
      </w:r>
    </w:p>
    <w:p w:rsidR="00003157" w:rsidRDefault="00003157" w:rsidP="006405A6">
      <w:pPr>
        <w:pStyle w:val="LndNormale1"/>
      </w:pPr>
    </w:p>
    <w:p w:rsidR="00003157" w:rsidRPr="00003157" w:rsidRDefault="00003157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003157">
        <w:t>POTENZA PICENA</w:t>
      </w:r>
      <w:r>
        <w:t>/</w:t>
      </w:r>
      <w:r w:rsidRPr="00003157">
        <w:t>AURORA TREIA</w:t>
      </w:r>
      <w:r>
        <w:t xml:space="preserve"> è </w:t>
      </w:r>
      <w:r w:rsidRPr="00003157">
        <w:rPr>
          <w:b/>
          <w:u w:val="single"/>
        </w:rPr>
        <w:t>posticipata a giovedì 23.12.2021 ore 15,00, Campo “F.Orselli” di Potenza Picena.</w:t>
      </w:r>
    </w:p>
    <w:p w:rsidR="00003157" w:rsidRPr="00003157" w:rsidRDefault="00003157" w:rsidP="006405A6">
      <w:pPr>
        <w:pStyle w:val="LndNormale1"/>
        <w:rPr>
          <w:b/>
          <w:u w:val="single"/>
        </w:rPr>
      </w:pPr>
    </w:p>
    <w:p w:rsidR="00003157" w:rsidRDefault="00003157" w:rsidP="006405A6">
      <w:pPr>
        <w:pStyle w:val="LndNormale1"/>
      </w:pPr>
    </w:p>
    <w:p w:rsidR="000375E5" w:rsidRDefault="000375E5" w:rsidP="006405A6">
      <w:pPr>
        <w:pStyle w:val="LndNormale1"/>
        <w:rPr>
          <w:b/>
          <w:sz w:val="28"/>
          <w:szCs w:val="28"/>
        </w:rPr>
      </w:pPr>
      <w:r w:rsidRPr="000375E5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ecupero</w:t>
      </w:r>
    </w:p>
    <w:p w:rsidR="000375E5" w:rsidRDefault="000375E5" w:rsidP="006405A6">
      <w:pPr>
        <w:pStyle w:val="LndNormale1"/>
        <w:rPr>
          <w:szCs w:val="22"/>
        </w:rPr>
      </w:pPr>
    </w:p>
    <w:p w:rsidR="000375E5" w:rsidRDefault="000375E5" w:rsidP="000375E5">
      <w:pPr>
        <w:pStyle w:val="LndNormale1"/>
        <w:rPr>
          <w:b/>
          <w:u w:val="single"/>
        </w:rPr>
      </w:pPr>
      <w:r>
        <w:rPr>
          <w:b/>
          <w:u w:val="single"/>
        </w:rPr>
        <w:t>CAMPIONATO</w:t>
      </w:r>
      <w:r w:rsidRPr="004B0044">
        <w:rPr>
          <w:b/>
          <w:u w:val="single"/>
        </w:rPr>
        <w:t xml:space="preserve"> </w:t>
      </w:r>
      <w:r>
        <w:rPr>
          <w:b/>
          <w:u w:val="single"/>
        </w:rPr>
        <w:t xml:space="preserve">SECONDA CATEGORIA </w:t>
      </w:r>
    </w:p>
    <w:p w:rsidR="000375E5" w:rsidRDefault="000375E5" w:rsidP="006405A6">
      <w:pPr>
        <w:pStyle w:val="LndNormale1"/>
        <w:rPr>
          <w:szCs w:val="22"/>
        </w:rPr>
      </w:pPr>
    </w:p>
    <w:p w:rsidR="000375E5" w:rsidRPr="000375E5" w:rsidRDefault="000375E5" w:rsidP="006405A6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Visti gli accordi societari la gara NUOVA SIROLESE/VICTORIA BRUGNETTO, già fissata per mercoledì 22.12.2021, è </w:t>
      </w:r>
      <w:r w:rsidRPr="000375E5">
        <w:rPr>
          <w:b/>
          <w:szCs w:val="22"/>
          <w:u w:val="single"/>
        </w:rPr>
        <w:t>posticipata a mercoledì 05.01.2022 ore 14,30.</w:t>
      </w:r>
    </w:p>
    <w:p w:rsidR="000375E5" w:rsidRDefault="000375E5" w:rsidP="006405A6">
      <w:pPr>
        <w:pStyle w:val="LndNormale1"/>
        <w:rPr>
          <w:b/>
          <w:sz w:val="28"/>
          <w:szCs w:val="28"/>
        </w:rPr>
      </w:pPr>
    </w:p>
    <w:p w:rsidR="00BB61D4" w:rsidRPr="00937FDE" w:rsidRDefault="00BB61D4" w:rsidP="00BB61D4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2" w:name="_Toc88668564"/>
      <w:bookmarkStart w:id="13" w:name="_Toc89335882"/>
      <w:bookmarkStart w:id="14" w:name="_Toc89795365"/>
      <w:bookmarkStart w:id="15" w:name="_Toc90116869"/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12"/>
      <w:bookmarkEnd w:id="13"/>
      <w:bookmarkEnd w:id="14"/>
      <w:bookmarkEnd w:id="15"/>
    </w:p>
    <w:p w:rsidR="00A52D57" w:rsidRDefault="00A52D57" w:rsidP="006405A6">
      <w:pPr>
        <w:pStyle w:val="LndNormale1"/>
        <w:rPr>
          <w:b/>
          <w:sz w:val="28"/>
          <w:szCs w:val="28"/>
        </w:rPr>
      </w:pPr>
    </w:p>
    <w:p w:rsidR="00A52D57" w:rsidRDefault="00A52D57" w:rsidP="00A52D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CORTE SPORTIVA D’APPELLO TERRITORIALE</w:t>
      </w:r>
    </w:p>
    <w:p w:rsidR="00A52D57" w:rsidRDefault="00A52D57" w:rsidP="00A52D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PRESSO IL COMITATO REGIONALE MARCHE</w:t>
      </w:r>
    </w:p>
    <w:p w:rsidR="00A52D57" w:rsidRDefault="00A52D57" w:rsidP="00A52D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A52D57" w:rsidRDefault="00A52D57" w:rsidP="00A52D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TESTO DELLE DECISIONI RELATIVE AL</w:t>
      </w:r>
    </w:p>
    <w:p w:rsidR="00A52D57" w:rsidRDefault="00A52D57" w:rsidP="00A52D57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 xml:space="preserve">COM. </w:t>
      </w:r>
      <w:proofErr w:type="spellStart"/>
      <w:r>
        <w:rPr>
          <w:rFonts w:ascii="Arial" w:hAnsi="Arial" w:cs="Arial"/>
          <w:b/>
          <w:sz w:val="22"/>
          <w:szCs w:val="22"/>
        </w:rPr>
        <w:t>UFF</w:t>
      </w:r>
      <w:proofErr w:type="spellEnd"/>
      <w:r>
        <w:rPr>
          <w:rFonts w:ascii="Arial" w:hAnsi="Arial" w:cs="Arial"/>
          <w:b/>
          <w:sz w:val="22"/>
          <w:szCs w:val="22"/>
        </w:rPr>
        <w:t>. N.  98  – RIUNIONE DEL 6 DICEMBRE  2021</w:t>
      </w:r>
    </w:p>
    <w:p w:rsidR="00A52D57" w:rsidRDefault="00A52D57" w:rsidP="00A52D57">
      <w:pPr>
        <w:pStyle w:val="Standard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:rsidR="00A52D57" w:rsidRPr="00BB61D4" w:rsidRDefault="00A52D57" w:rsidP="00BB61D4">
      <w:pPr>
        <w:pStyle w:val="Nessunaspaziatura"/>
        <w:jc w:val="both"/>
        <w:rPr>
          <w:rFonts w:ascii="Arial" w:hAnsi="Arial" w:cs="Arial"/>
        </w:rPr>
      </w:pPr>
      <w:r w:rsidRPr="00BB61D4">
        <w:rPr>
          <w:rFonts w:ascii="Arial" w:hAnsi="Arial" w:cs="Arial"/>
        </w:rPr>
        <w:t>La Corte Sportiva d’Appello Territoriale del Comitato Regionale Marche, nella riunione del giorno 6 dicembre  2021, ha pronunciato le seguenti decisioni:</w:t>
      </w:r>
    </w:p>
    <w:p w:rsidR="00A52D57" w:rsidRDefault="00A52D57" w:rsidP="00A52D57">
      <w:pPr>
        <w:pStyle w:val="Textbody"/>
        <w:spacing w:line="360" w:lineRule="auto"/>
        <w:rPr>
          <w:b/>
          <w:bCs/>
          <w:szCs w:val="22"/>
        </w:rPr>
      </w:pPr>
    </w:p>
    <w:p w:rsidR="00A52D57" w:rsidRDefault="00A52D57" w:rsidP="00A52D57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DECISIONE    N. 24-2021/2022  </w:t>
      </w:r>
    </w:p>
    <w:p w:rsidR="00A52D57" w:rsidRDefault="00A52D57" w:rsidP="00A52D57">
      <w:pPr>
        <w:pStyle w:val="Standard"/>
        <w:rPr>
          <w:rFonts w:ascii="Arial" w:hAnsi="Arial" w:cs="Palatino, 'Book Antiqua'"/>
          <w:b/>
          <w:bCs/>
          <w:sz w:val="22"/>
          <w:szCs w:val="22"/>
        </w:rPr>
      </w:pPr>
    </w:p>
    <w:p w:rsidR="00A52D57" w:rsidRDefault="00A52D57" w:rsidP="00A52D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Palatino, 'Book Antiqua'"/>
          <w:b/>
          <w:bCs/>
          <w:sz w:val="22"/>
          <w:szCs w:val="22"/>
        </w:rPr>
        <w:tab/>
      </w:r>
      <w:r>
        <w:rPr>
          <w:rFonts w:ascii="Arial" w:hAnsi="Arial" w:cs="Palatino, 'Book Antiqua'"/>
          <w:b/>
          <w:bCs/>
          <w:sz w:val="22"/>
          <w:szCs w:val="22"/>
        </w:rPr>
        <w:tab/>
      </w:r>
      <w:r>
        <w:rPr>
          <w:rFonts w:ascii="Arial" w:hAnsi="Arial" w:cs="Palatino, 'Book Antiqua'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LA CORTE SPORTIVA D’APPELLO TERRITORIALE</w:t>
      </w:r>
    </w:p>
    <w:p w:rsidR="00A52D57" w:rsidRDefault="00A52D57" w:rsidP="00A52D57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 IL COMITATO REGIONALE MARCHE</w:t>
      </w:r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composta da</w:t>
      </w:r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Avv.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- Presidente</w:t>
      </w:r>
    </w:p>
    <w:p w:rsidR="00A52D57" w:rsidRDefault="00A52D57" w:rsidP="00A52D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 Giovanni Spanti - Vicepresidente</w:t>
      </w:r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Dott. Lorenzo Casagrande Albano – Componente segretario </w:t>
      </w:r>
      <w:proofErr w:type="spellStart"/>
      <w:r>
        <w:rPr>
          <w:rFonts w:ascii="Arial" w:hAnsi="Arial" w:cs="Arial"/>
          <w:sz w:val="22"/>
          <w:szCs w:val="22"/>
        </w:rPr>
        <w:t>f.f.</w:t>
      </w:r>
      <w:proofErr w:type="spellEnd"/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Avv. Francesco Scaloni – </w:t>
      </w:r>
      <w:proofErr w:type="spellStart"/>
      <w:r>
        <w:rPr>
          <w:rFonts w:ascii="Arial" w:hAnsi="Arial" w:cs="Arial"/>
          <w:sz w:val="22"/>
          <w:szCs w:val="22"/>
        </w:rPr>
        <w:t>Compenente</w:t>
      </w:r>
      <w:proofErr w:type="spellEnd"/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Dott.ssa Valentina Pupo -Componente</w:t>
      </w:r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</w:p>
    <w:p w:rsidR="00A52D57" w:rsidRDefault="00A52D57" w:rsidP="00A52D57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nella riunione del 6 dicembre 2021, sul reclamo n. 24/CSAT 2021/2022 promosso dalla società U.S.D. TREIESE in data 26 novembre 2021 avverso l’esito della gara </w:t>
      </w:r>
      <w:proofErr w:type="spellStart"/>
      <w:r>
        <w:rPr>
          <w:rFonts w:ascii="Arial" w:hAnsi="Arial" w:cs="Arial"/>
          <w:sz w:val="22"/>
          <w:szCs w:val="22"/>
        </w:rPr>
        <w:t>U.S.D.TREIESE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SEFRENSE del 13 novembre 2021 del campionato di seconda categoria girone F pubblicato sul </w:t>
      </w:r>
      <w:proofErr w:type="spellStart"/>
      <w:r>
        <w:rPr>
          <w:rFonts w:ascii="Arial" w:hAnsi="Arial" w:cs="Arial"/>
          <w:sz w:val="22"/>
          <w:szCs w:val="22"/>
        </w:rPr>
        <w:t>c.u.</w:t>
      </w:r>
      <w:proofErr w:type="spellEnd"/>
      <w:r>
        <w:rPr>
          <w:rFonts w:ascii="Arial" w:hAnsi="Arial" w:cs="Arial"/>
          <w:sz w:val="22"/>
          <w:szCs w:val="22"/>
        </w:rPr>
        <w:t xml:space="preserve"> n. 81 del 17 novembre 2021 per posizione irregolare del calciatore NICO PISTOLA appartenente alla società 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SEFRENSE.</w:t>
      </w:r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visto il reclamo e i relativi allegati;</w:t>
      </w:r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tutti gli atti;</w:t>
      </w:r>
    </w:p>
    <w:p w:rsidR="00A52D57" w:rsidRDefault="00A52D57" w:rsidP="00A52D57">
      <w:pPr>
        <w:pStyle w:val="Standard"/>
      </w:pPr>
      <w:r>
        <w:rPr>
          <w:rFonts w:ascii="Arial" w:hAnsi="Arial" w:cs="Arial"/>
          <w:sz w:val="22"/>
          <w:szCs w:val="22"/>
        </w:rPr>
        <w:t>relatore, nell’udienza del giorno 6 dicembre 2021, Valentina Pupo,</w:t>
      </w:r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ritenuto e considerato in fatto e diritto quanto segue,</w:t>
      </w:r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</w:p>
    <w:p w:rsidR="00A52D57" w:rsidRDefault="00A52D57" w:rsidP="00A52D5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:rsidR="00A52D57" w:rsidRDefault="00A52D57" w:rsidP="00A52D5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A52D57" w:rsidRDefault="00A52D57" w:rsidP="00A52D57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SVOLGIMENTO DEL PROCEDIMENTO</w:t>
      </w:r>
    </w:p>
    <w:p w:rsidR="00A52D57" w:rsidRDefault="00A52D57" w:rsidP="00A52D5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52D57" w:rsidRDefault="00A52D57" w:rsidP="00A52D57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U.S.D.TREIESE</w:t>
      </w:r>
      <w:proofErr w:type="spellEnd"/>
      <w:r>
        <w:rPr>
          <w:rFonts w:ascii="Arial" w:hAnsi="Arial" w:cs="Arial"/>
          <w:sz w:val="22"/>
          <w:szCs w:val="22"/>
        </w:rPr>
        <w:t xml:space="preserve"> con reclamo del 26 novembre 2021 ha proposto ricorso avverso l’esito della gara  </w:t>
      </w:r>
      <w:proofErr w:type="spellStart"/>
      <w:r>
        <w:rPr>
          <w:rFonts w:ascii="Arial" w:hAnsi="Arial" w:cs="Arial"/>
          <w:sz w:val="22"/>
          <w:szCs w:val="22"/>
        </w:rPr>
        <w:t>U.S.D.TREIESE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SEFRENSE del 13 novembre 2021 del campionato di seconda categoria girone F pubblicato sul </w:t>
      </w:r>
      <w:proofErr w:type="spellStart"/>
      <w:r>
        <w:rPr>
          <w:rFonts w:ascii="Arial" w:hAnsi="Arial" w:cs="Arial"/>
          <w:sz w:val="22"/>
          <w:szCs w:val="22"/>
        </w:rPr>
        <w:t>c.u.</w:t>
      </w:r>
      <w:proofErr w:type="spellEnd"/>
      <w:r>
        <w:rPr>
          <w:rFonts w:ascii="Arial" w:hAnsi="Arial" w:cs="Arial"/>
          <w:sz w:val="22"/>
          <w:szCs w:val="22"/>
        </w:rPr>
        <w:t xml:space="preserve"> n. 81 del 17 novembre 2021, chiedendo che venisse inflitta la perdita della gara a carico della  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SEFRENSE per aver la stessa schierato in campo  il calciatore NICO PISTOLA  che si trovava in posizione irregolare come attestato dal Giudice Sportivo nel C.U. n. 86 del 24-11-2021 in quanto il giocatore non risulta essere tesserato per la società 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SEFRENSE.</w:t>
      </w:r>
    </w:p>
    <w:p w:rsidR="00A52D57" w:rsidRDefault="00A52D57" w:rsidP="00A52D5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52D57" w:rsidRDefault="00A52D57" w:rsidP="00A52D57">
      <w:pPr>
        <w:pStyle w:val="Heading1"/>
        <w:numPr>
          <w:ilvl w:val="0"/>
          <w:numId w:val="8"/>
        </w:numPr>
        <w:ind w:left="0"/>
        <w:jc w:val="center"/>
        <w:rPr>
          <w:rFonts w:ascii="Arial" w:hAnsi="Arial" w:cs="Arial"/>
          <w:b w:val="0"/>
          <w:sz w:val="22"/>
          <w:szCs w:val="22"/>
        </w:rPr>
      </w:pPr>
      <w:bookmarkStart w:id="16" w:name="_Toc90116870"/>
      <w:r>
        <w:rPr>
          <w:rFonts w:ascii="Arial" w:hAnsi="Arial" w:cs="Arial"/>
          <w:b w:val="0"/>
          <w:sz w:val="22"/>
          <w:szCs w:val="22"/>
        </w:rPr>
        <w:t>MOTIVI DELLA DECISIONE</w:t>
      </w:r>
      <w:bookmarkEnd w:id="16"/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</w:p>
    <w:p w:rsidR="00A52D57" w:rsidRDefault="00A52D57" w:rsidP="00A52D5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reclamo è inammissibile, essendo stato proposto dopo la scadenza del termine di 5 giorni stabilito dall’art. 76 CGS per cui va respinto.</w:t>
      </w:r>
    </w:p>
    <w:p w:rsidR="00A52D57" w:rsidRDefault="00A52D57" w:rsidP="00A52D57">
      <w:pPr>
        <w:pStyle w:val="Standard"/>
        <w:overflowPunct w:val="0"/>
        <w:autoSpaceDE w:val="0"/>
        <w:ind w:firstLine="283"/>
        <w:jc w:val="both"/>
      </w:pPr>
      <w:r>
        <w:rPr>
          <w:rFonts w:ascii="Arial" w:hAnsi="Arial" w:cs="Arial"/>
          <w:sz w:val="22"/>
          <w:szCs w:val="22"/>
        </w:rPr>
        <w:t>Va disposta la trasmissione degli atti alla procura federale per le eventuali indagini in ordine alla affermata posizione irregolare del calciatore.</w:t>
      </w:r>
    </w:p>
    <w:p w:rsidR="00A52D57" w:rsidRDefault="00A52D57" w:rsidP="00A52D57">
      <w:pPr>
        <w:pStyle w:val="LndNormale1"/>
        <w:spacing w:line="360" w:lineRule="auto"/>
        <w:jc w:val="center"/>
        <w:rPr>
          <w:szCs w:val="22"/>
        </w:rPr>
      </w:pPr>
      <w:r>
        <w:rPr>
          <w:rFonts w:cs="Arial"/>
          <w:szCs w:val="22"/>
        </w:rPr>
        <w:t xml:space="preserve">                                                        </w:t>
      </w:r>
      <w:bookmarkStart w:id="17" w:name="_Hlk87023502"/>
      <w:bookmarkEnd w:id="17"/>
    </w:p>
    <w:p w:rsidR="00A52D57" w:rsidRDefault="00A52D57" w:rsidP="00A52D57">
      <w:pPr>
        <w:pStyle w:val="LndNormale1"/>
        <w:spacing w:line="360" w:lineRule="auto"/>
        <w:jc w:val="center"/>
      </w:pPr>
      <w:bookmarkStart w:id="18" w:name="_Hlk87023578"/>
      <w:r>
        <w:t>P.Q.M.</w:t>
      </w:r>
    </w:p>
    <w:bookmarkEnd w:id="18"/>
    <w:p w:rsidR="00A52D57" w:rsidRPr="00BB61D4" w:rsidRDefault="00A52D57" w:rsidP="00BB61D4">
      <w:pPr>
        <w:pStyle w:val="Nessunaspaziatura"/>
        <w:jc w:val="both"/>
        <w:rPr>
          <w:rFonts w:ascii="Arial" w:hAnsi="Arial" w:cs="Arial"/>
        </w:rPr>
      </w:pPr>
      <w:r w:rsidRPr="00BB61D4">
        <w:rPr>
          <w:rFonts w:ascii="Arial" w:hAnsi="Arial" w:cs="Arial"/>
        </w:rPr>
        <w:t>la Corte sportiva d’appello territoriale, definitivamente pronunciando, dichiara inammissibile il reclamo come sopra proposto dalla U.S.D. TREIESE per tardività dello stesso ai sensi dell’art. 76 del Codice di giustizia sportiva.</w:t>
      </w:r>
    </w:p>
    <w:p w:rsidR="00A52D57" w:rsidRPr="00BB61D4" w:rsidRDefault="00A52D57" w:rsidP="00BB61D4">
      <w:pPr>
        <w:pStyle w:val="Nessunaspaziatura"/>
        <w:jc w:val="both"/>
        <w:rPr>
          <w:rFonts w:ascii="Arial" w:hAnsi="Arial" w:cs="Arial"/>
        </w:rPr>
      </w:pPr>
      <w:r w:rsidRPr="00BB61D4">
        <w:rPr>
          <w:rFonts w:ascii="Arial" w:hAnsi="Arial" w:cs="Arial"/>
        </w:rPr>
        <w:t>Dispone di inviare gli atti alla Procura Federale.</w:t>
      </w:r>
    </w:p>
    <w:p w:rsidR="00A52D57" w:rsidRPr="00BB61D4" w:rsidRDefault="00A52D57" w:rsidP="00BB61D4">
      <w:pPr>
        <w:pStyle w:val="Nessunaspaziatura"/>
        <w:jc w:val="both"/>
        <w:rPr>
          <w:rFonts w:ascii="Arial" w:hAnsi="Arial" w:cs="Arial"/>
        </w:rPr>
      </w:pPr>
      <w:r w:rsidRPr="00BB61D4">
        <w:rPr>
          <w:rFonts w:ascii="Arial" w:hAnsi="Arial" w:cs="Arial"/>
        </w:rPr>
        <w:t>Dispone addebitarsi il relativo contributo e manda alla Segreteria del Comitato Regionale Marche per gli adempimenti conseguenti.</w:t>
      </w:r>
    </w:p>
    <w:p w:rsidR="00A52D57" w:rsidRDefault="00A52D57" w:rsidP="00BB61D4">
      <w:pPr>
        <w:pStyle w:val="Nessunaspaziatura"/>
        <w:jc w:val="both"/>
        <w:rPr>
          <w:rFonts w:ascii="Arial" w:hAnsi="Arial" w:cs="Arial"/>
        </w:rPr>
      </w:pPr>
      <w:r w:rsidRPr="00BB61D4">
        <w:rPr>
          <w:rFonts w:ascii="Arial" w:hAnsi="Arial" w:cs="Arial"/>
        </w:rPr>
        <w:t>Così deciso in Ancona, nella sede della FIGC - LND - Comitato Regionale Marche, in data 6 dicembre 2021.</w:t>
      </w:r>
    </w:p>
    <w:p w:rsidR="00BB61D4" w:rsidRPr="00BB61D4" w:rsidRDefault="00BB61D4" w:rsidP="00BB61D4">
      <w:pPr>
        <w:pStyle w:val="Nessunaspaziatura"/>
        <w:jc w:val="both"/>
        <w:rPr>
          <w:rFonts w:ascii="Arial" w:hAnsi="Arial" w:cs="Arial"/>
        </w:rPr>
      </w:pPr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Il Relatore                                                                                        Il Presidente</w:t>
      </w:r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F.to in originale</w:t>
      </w:r>
    </w:p>
    <w:p w:rsidR="00A52D57" w:rsidRDefault="00A52D57" w:rsidP="00A52D57">
      <w:pPr>
        <w:pStyle w:val="LndNormale1"/>
        <w:rPr>
          <w:szCs w:val="22"/>
        </w:rPr>
      </w:pPr>
      <w:r>
        <w:rPr>
          <w:rFonts w:cs="Arial"/>
          <w:szCs w:val="22"/>
        </w:rPr>
        <w:t>Valentina Pupo                                                                               Piero Paciaroni</w:t>
      </w:r>
    </w:p>
    <w:p w:rsidR="00A52D57" w:rsidRDefault="00A52D57" w:rsidP="00A52D57">
      <w:pPr>
        <w:pStyle w:val="LndNormale1"/>
        <w:rPr>
          <w:szCs w:val="22"/>
        </w:rPr>
      </w:pPr>
    </w:p>
    <w:p w:rsidR="00A52D57" w:rsidRDefault="00A52D57" w:rsidP="00A52D57">
      <w:pPr>
        <w:pStyle w:val="LndNormale1"/>
      </w:pPr>
      <w:r>
        <w:rPr>
          <w:rFonts w:cs="Arial"/>
          <w:szCs w:val="22"/>
        </w:rPr>
        <w:t>Depositato in Ancona in data 11 dicembre 2021</w:t>
      </w:r>
    </w:p>
    <w:p w:rsidR="00A52D57" w:rsidRDefault="00A52D57" w:rsidP="00A52D57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F.to in originale</w:t>
      </w:r>
    </w:p>
    <w:p w:rsidR="00A52D57" w:rsidRDefault="00A52D57" w:rsidP="00A52D57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                  Il Segretario f.f.                                                                                            </w:t>
      </w:r>
    </w:p>
    <w:p w:rsidR="00A52D57" w:rsidRDefault="00A52D57" w:rsidP="00A52D57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        Lorenzo Casagrande Albano</w:t>
      </w:r>
    </w:p>
    <w:p w:rsidR="00A52D57" w:rsidRDefault="00A52D57" w:rsidP="00A52D57">
      <w:pPr>
        <w:pStyle w:val="Standard"/>
        <w:jc w:val="center"/>
        <w:rPr>
          <w:rFonts w:ascii="Arial" w:hAnsi="Arial"/>
          <w:sz w:val="22"/>
          <w:szCs w:val="22"/>
        </w:rPr>
      </w:pPr>
    </w:p>
    <w:p w:rsidR="002F31C0" w:rsidRDefault="002F31C0" w:rsidP="006405A6">
      <w:pPr>
        <w:pStyle w:val="LndNormale1"/>
      </w:pPr>
    </w:p>
    <w:p w:rsidR="00A57F6E" w:rsidRPr="00E07988" w:rsidRDefault="00A57F6E" w:rsidP="001B4B50">
      <w:pPr>
        <w:pStyle w:val="LndNormale1"/>
        <w:jc w:val="center"/>
        <w:rPr>
          <w:b/>
          <w:u w:val="single"/>
        </w:rPr>
      </w:pPr>
      <w:r w:rsidRPr="00E07988">
        <w:rPr>
          <w:b/>
          <w:u w:val="single"/>
        </w:rPr>
        <w:t xml:space="preserve">Pubblicato in Ancona ed affisso all’albo del C.R. M. il </w:t>
      </w:r>
      <w:r w:rsidR="00A06738">
        <w:rPr>
          <w:b/>
          <w:u w:val="single"/>
        </w:rPr>
        <w:t>11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1</w:t>
      </w:r>
      <w:r w:rsidR="009B67DE">
        <w:rPr>
          <w:b/>
          <w:u w:val="single"/>
        </w:rPr>
        <w:t>2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2021</w:t>
      </w:r>
      <w:r w:rsidRPr="00E07988">
        <w:rPr>
          <w:b/>
          <w:u w:val="single"/>
        </w:rPr>
        <w:t>.</w:t>
      </w:r>
    </w:p>
    <w:p w:rsidR="00A57F6E" w:rsidRDefault="00A57F6E" w:rsidP="001B4B50"/>
    <w:p w:rsidR="002F31C0" w:rsidRDefault="002F31C0" w:rsidP="001B4B50">
      <w:pPr>
        <w:rPr>
          <w:rFonts w:ascii="Arial" w:hAnsi="Arial" w:cs="Arial"/>
          <w:sz w:val="22"/>
          <w:szCs w:val="22"/>
        </w:rPr>
      </w:pP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>IL SEGRETARIO</w:t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  <w:t>IL PRESIDENTE</w:t>
      </w:r>
    </w:p>
    <w:p w:rsidR="002F31C0" w:rsidRPr="002F31C0" w:rsidRDefault="002F31C0" w:rsidP="001B4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Ivo </w:t>
      </w:r>
      <w:proofErr w:type="spellStart"/>
      <w:r>
        <w:rPr>
          <w:rFonts w:ascii="Arial" w:hAnsi="Arial" w:cs="Arial"/>
          <w:sz w:val="22"/>
          <w:szCs w:val="22"/>
        </w:rPr>
        <w:t>Panichi</w:t>
      </w:r>
      <w:proofErr w:type="spellEnd"/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F7" w:rsidRDefault="006F44F7">
      <w:r>
        <w:separator/>
      </w:r>
    </w:p>
  </w:endnote>
  <w:endnote w:type="continuationSeparator" w:id="0">
    <w:p w:rsidR="006F44F7" w:rsidRDefault="006F4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, 'Book Antiqua'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B228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B228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71A8">
      <w:rPr>
        <w:rStyle w:val="Numeropagina"/>
        <w:noProof/>
      </w:rPr>
      <w:t>3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9" w:name="NUM_COMUNICATO_FOOTER"/>
    <w:r w:rsidR="00653ABD">
      <w:rPr>
        <w:rFonts w:ascii="Trebuchet MS" w:hAnsi="Trebuchet MS"/>
      </w:rPr>
      <w:t>58</w:t>
    </w:r>
    <w:bookmarkEnd w:id="19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F7" w:rsidRDefault="006F44F7">
      <w:r>
        <w:separator/>
      </w:r>
    </w:p>
  </w:footnote>
  <w:footnote w:type="continuationSeparator" w:id="0">
    <w:p w:rsidR="006F44F7" w:rsidRDefault="006F4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D0C8C"/>
    <w:multiLevelType w:val="hybridMultilevel"/>
    <w:tmpl w:val="18BC24AA"/>
    <w:lvl w:ilvl="0" w:tplc="D3CA85F4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C42921"/>
    <w:multiLevelType w:val="multilevel"/>
    <w:tmpl w:val="1C6CB73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116E"/>
    <w:rsid w:val="00002226"/>
    <w:rsid w:val="00003157"/>
    <w:rsid w:val="00026891"/>
    <w:rsid w:val="000315B2"/>
    <w:rsid w:val="00034E9B"/>
    <w:rsid w:val="000375E5"/>
    <w:rsid w:val="000409BD"/>
    <w:rsid w:val="00070E37"/>
    <w:rsid w:val="00075B1B"/>
    <w:rsid w:val="000822F3"/>
    <w:rsid w:val="00090139"/>
    <w:rsid w:val="000D47BA"/>
    <w:rsid w:val="000D4931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1701"/>
    <w:rsid w:val="001470AF"/>
    <w:rsid w:val="00147771"/>
    <w:rsid w:val="00161ADE"/>
    <w:rsid w:val="00163394"/>
    <w:rsid w:val="00165AF7"/>
    <w:rsid w:val="00173AAD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BCD"/>
    <w:rsid w:val="001F21BB"/>
    <w:rsid w:val="0020745A"/>
    <w:rsid w:val="00212374"/>
    <w:rsid w:val="00217A46"/>
    <w:rsid w:val="002522CE"/>
    <w:rsid w:val="00252716"/>
    <w:rsid w:val="00283E77"/>
    <w:rsid w:val="002950F9"/>
    <w:rsid w:val="00296308"/>
    <w:rsid w:val="002A565B"/>
    <w:rsid w:val="002B032F"/>
    <w:rsid w:val="002B0641"/>
    <w:rsid w:val="002B26CC"/>
    <w:rsid w:val="002B2A42"/>
    <w:rsid w:val="002B2BF9"/>
    <w:rsid w:val="002B6DDC"/>
    <w:rsid w:val="002C1673"/>
    <w:rsid w:val="002C55B8"/>
    <w:rsid w:val="002C75B2"/>
    <w:rsid w:val="002D1854"/>
    <w:rsid w:val="002D1B3F"/>
    <w:rsid w:val="002E116E"/>
    <w:rsid w:val="002F31C0"/>
    <w:rsid w:val="002F3219"/>
    <w:rsid w:val="002F35E3"/>
    <w:rsid w:val="002F5CFB"/>
    <w:rsid w:val="00303A10"/>
    <w:rsid w:val="00305179"/>
    <w:rsid w:val="00306C10"/>
    <w:rsid w:val="00315BF7"/>
    <w:rsid w:val="00330B73"/>
    <w:rsid w:val="00335DC8"/>
    <w:rsid w:val="0034296F"/>
    <w:rsid w:val="00343A01"/>
    <w:rsid w:val="003645BC"/>
    <w:rsid w:val="00370054"/>
    <w:rsid w:val="0037758B"/>
    <w:rsid w:val="003815EE"/>
    <w:rsid w:val="003832A3"/>
    <w:rsid w:val="003A1431"/>
    <w:rsid w:val="003A52A6"/>
    <w:rsid w:val="003B2B2D"/>
    <w:rsid w:val="003B579C"/>
    <w:rsid w:val="003B78AA"/>
    <w:rsid w:val="003C730F"/>
    <w:rsid w:val="003D2C6C"/>
    <w:rsid w:val="003D504D"/>
    <w:rsid w:val="003D6892"/>
    <w:rsid w:val="003E09B8"/>
    <w:rsid w:val="003E4440"/>
    <w:rsid w:val="003E79C9"/>
    <w:rsid w:val="003F141D"/>
    <w:rsid w:val="00404967"/>
    <w:rsid w:val="004272A8"/>
    <w:rsid w:val="004306FD"/>
    <w:rsid w:val="00432C19"/>
    <w:rsid w:val="00432C6C"/>
    <w:rsid w:val="00434F8D"/>
    <w:rsid w:val="00436F00"/>
    <w:rsid w:val="004376CF"/>
    <w:rsid w:val="004525DF"/>
    <w:rsid w:val="0045529E"/>
    <w:rsid w:val="004567F3"/>
    <w:rsid w:val="004676AB"/>
    <w:rsid w:val="00471902"/>
    <w:rsid w:val="00477B8D"/>
    <w:rsid w:val="00480FB5"/>
    <w:rsid w:val="00491B0D"/>
    <w:rsid w:val="004967EE"/>
    <w:rsid w:val="004A3585"/>
    <w:rsid w:val="004C0932"/>
    <w:rsid w:val="004E111D"/>
    <w:rsid w:val="005064EC"/>
    <w:rsid w:val="0051150E"/>
    <w:rsid w:val="00514131"/>
    <w:rsid w:val="005173BE"/>
    <w:rsid w:val="00553521"/>
    <w:rsid w:val="00563C96"/>
    <w:rsid w:val="00564A57"/>
    <w:rsid w:val="005652B5"/>
    <w:rsid w:val="00575038"/>
    <w:rsid w:val="00583271"/>
    <w:rsid w:val="00583441"/>
    <w:rsid w:val="00594020"/>
    <w:rsid w:val="005A060C"/>
    <w:rsid w:val="005A1596"/>
    <w:rsid w:val="005A268B"/>
    <w:rsid w:val="005A4D8A"/>
    <w:rsid w:val="005B7D8A"/>
    <w:rsid w:val="005D433D"/>
    <w:rsid w:val="005E4D3C"/>
    <w:rsid w:val="00607CBB"/>
    <w:rsid w:val="00612A9E"/>
    <w:rsid w:val="0062095D"/>
    <w:rsid w:val="00621B35"/>
    <w:rsid w:val="0063677B"/>
    <w:rsid w:val="006402AB"/>
    <w:rsid w:val="006405A6"/>
    <w:rsid w:val="00641101"/>
    <w:rsid w:val="00644863"/>
    <w:rsid w:val="00653ABD"/>
    <w:rsid w:val="00661B49"/>
    <w:rsid w:val="00661F3B"/>
    <w:rsid w:val="00665A69"/>
    <w:rsid w:val="00665D13"/>
    <w:rsid w:val="00665D4C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D7C3D"/>
    <w:rsid w:val="006E3148"/>
    <w:rsid w:val="006E5758"/>
    <w:rsid w:val="006F44F7"/>
    <w:rsid w:val="0071446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6542"/>
    <w:rsid w:val="007F2468"/>
    <w:rsid w:val="008052F6"/>
    <w:rsid w:val="00807500"/>
    <w:rsid w:val="00815686"/>
    <w:rsid w:val="00821CDA"/>
    <w:rsid w:val="00822CD8"/>
    <w:rsid w:val="00824900"/>
    <w:rsid w:val="00831D9F"/>
    <w:rsid w:val="008456B1"/>
    <w:rsid w:val="0084683C"/>
    <w:rsid w:val="00853AEC"/>
    <w:rsid w:val="00860BAD"/>
    <w:rsid w:val="00862D5F"/>
    <w:rsid w:val="00865D72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1852"/>
    <w:rsid w:val="008E3894"/>
    <w:rsid w:val="008E58B3"/>
    <w:rsid w:val="008E7CF1"/>
    <w:rsid w:val="008F2E25"/>
    <w:rsid w:val="008F4853"/>
    <w:rsid w:val="009206A6"/>
    <w:rsid w:val="00921F96"/>
    <w:rsid w:val="009349AB"/>
    <w:rsid w:val="00937FDE"/>
    <w:rsid w:val="009456DB"/>
    <w:rsid w:val="009578CD"/>
    <w:rsid w:val="00971DED"/>
    <w:rsid w:val="00972FCE"/>
    <w:rsid w:val="00983895"/>
    <w:rsid w:val="00984F8C"/>
    <w:rsid w:val="009967CA"/>
    <w:rsid w:val="009A2BCB"/>
    <w:rsid w:val="009B67DE"/>
    <w:rsid w:val="009C0C63"/>
    <w:rsid w:val="009D0D94"/>
    <w:rsid w:val="009F5EE6"/>
    <w:rsid w:val="00A01805"/>
    <w:rsid w:val="00A04F43"/>
    <w:rsid w:val="00A05395"/>
    <w:rsid w:val="00A06738"/>
    <w:rsid w:val="00A12864"/>
    <w:rsid w:val="00A13ECA"/>
    <w:rsid w:val="00A2443F"/>
    <w:rsid w:val="00A35050"/>
    <w:rsid w:val="00A3649B"/>
    <w:rsid w:val="00A36FB8"/>
    <w:rsid w:val="00A43268"/>
    <w:rsid w:val="00A52D57"/>
    <w:rsid w:val="00A56CD4"/>
    <w:rsid w:val="00A57F6E"/>
    <w:rsid w:val="00A734F4"/>
    <w:rsid w:val="00A86878"/>
    <w:rsid w:val="00AA13B6"/>
    <w:rsid w:val="00AD0722"/>
    <w:rsid w:val="00AD41A0"/>
    <w:rsid w:val="00AE4A63"/>
    <w:rsid w:val="00AF5400"/>
    <w:rsid w:val="00AF742E"/>
    <w:rsid w:val="00B11B32"/>
    <w:rsid w:val="00B20610"/>
    <w:rsid w:val="00B27099"/>
    <w:rsid w:val="00B3462A"/>
    <w:rsid w:val="00B368E9"/>
    <w:rsid w:val="00B471CE"/>
    <w:rsid w:val="00B53A72"/>
    <w:rsid w:val="00B571A8"/>
    <w:rsid w:val="00B93608"/>
    <w:rsid w:val="00BA5219"/>
    <w:rsid w:val="00BB538F"/>
    <w:rsid w:val="00BB61D4"/>
    <w:rsid w:val="00BC3253"/>
    <w:rsid w:val="00BD1A6B"/>
    <w:rsid w:val="00BD3346"/>
    <w:rsid w:val="00BD5319"/>
    <w:rsid w:val="00BF0D03"/>
    <w:rsid w:val="00BF1000"/>
    <w:rsid w:val="00BF4ADD"/>
    <w:rsid w:val="00BF6327"/>
    <w:rsid w:val="00C05C17"/>
    <w:rsid w:val="00C07A57"/>
    <w:rsid w:val="00C224C2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712B"/>
    <w:rsid w:val="00D50368"/>
    <w:rsid w:val="00D50AF9"/>
    <w:rsid w:val="00D77D6A"/>
    <w:rsid w:val="00D91F7D"/>
    <w:rsid w:val="00DB18E6"/>
    <w:rsid w:val="00DB2281"/>
    <w:rsid w:val="00DB2EFF"/>
    <w:rsid w:val="00DB3FBF"/>
    <w:rsid w:val="00DD2A7E"/>
    <w:rsid w:val="00DD5398"/>
    <w:rsid w:val="00DD56DE"/>
    <w:rsid w:val="00DE17C7"/>
    <w:rsid w:val="00DE3D4F"/>
    <w:rsid w:val="00DE405D"/>
    <w:rsid w:val="00DE7545"/>
    <w:rsid w:val="00DF0702"/>
    <w:rsid w:val="00E0128B"/>
    <w:rsid w:val="00E0558B"/>
    <w:rsid w:val="00E07988"/>
    <w:rsid w:val="00E117A3"/>
    <w:rsid w:val="00E1702C"/>
    <w:rsid w:val="00E2216A"/>
    <w:rsid w:val="00E27733"/>
    <w:rsid w:val="00E33A0D"/>
    <w:rsid w:val="00E33D66"/>
    <w:rsid w:val="00E5035E"/>
    <w:rsid w:val="00E52C2E"/>
    <w:rsid w:val="00E57216"/>
    <w:rsid w:val="00E85541"/>
    <w:rsid w:val="00EB10A5"/>
    <w:rsid w:val="00EB32A5"/>
    <w:rsid w:val="00EB5D47"/>
    <w:rsid w:val="00EB7A20"/>
    <w:rsid w:val="00ED1A44"/>
    <w:rsid w:val="00EF0853"/>
    <w:rsid w:val="00F0649A"/>
    <w:rsid w:val="00F07AAD"/>
    <w:rsid w:val="00F202EF"/>
    <w:rsid w:val="00F31119"/>
    <w:rsid w:val="00F34D3C"/>
    <w:rsid w:val="00F35730"/>
    <w:rsid w:val="00F46C47"/>
    <w:rsid w:val="00F5122E"/>
    <w:rsid w:val="00F51C19"/>
    <w:rsid w:val="00F54622"/>
    <w:rsid w:val="00F62F26"/>
    <w:rsid w:val="00F63AA2"/>
    <w:rsid w:val="00F67F88"/>
    <w:rsid w:val="00F7043C"/>
    <w:rsid w:val="00F8484F"/>
    <w:rsid w:val="00F917A4"/>
    <w:rsid w:val="00F94091"/>
    <w:rsid w:val="00F94CA4"/>
    <w:rsid w:val="00FA1653"/>
    <w:rsid w:val="00FC3735"/>
    <w:rsid w:val="00FC7A32"/>
    <w:rsid w:val="00FF2886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57F6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57F6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57F6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57F6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57F6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57F6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1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13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58B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A52D57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A52D57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52D57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paragraph" w:customStyle="1" w:styleId="Heading1">
    <w:name w:val="Heading 1"/>
    <w:basedOn w:val="Standard"/>
    <w:next w:val="Standard"/>
    <w:rsid w:val="00A52D57"/>
    <w:pPr>
      <w:keepNext/>
      <w:ind w:left="4820"/>
      <w:outlineLvl w:val="0"/>
    </w:pPr>
    <w:rPr>
      <w:rFonts w:ascii="Palatino, 'Book Antiqua'" w:hAnsi="Palatino, 'Book Antiqua'" w:cs="Palatino, 'Book Antiqua'"/>
      <w:b/>
    </w:rPr>
  </w:style>
  <w:style w:type="numbering" w:customStyle="1" w:styleId="WWNum1">
    <w:name w:val="WWNum1"/>
    <w:basedOn w:val="Nessunelenco"/>
    <w:rsid w:val="00A52D57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6248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13</cp:revision>
  <cp:lastPrinted>2021-12-11T09:50:00Z</cp:lastPrinted>
  <dcterms:created xsi:type="dcterms:W3CDTF">2021-12-11T09:09:00Z</dcterms:created>
  <dcterms:modified xsi:type="dcterms:W3CDTF">2021-12-11T11:07:00Z</dcterms:modified>
</cp:coreProperties>
</file>