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562"/>
        <w:gridCol w:w="6502"/>
      </w:tblGrid>
      <w:tr w:rsidR="00B84CB6" w:rsidTr="00BA3811">
        <w:tc>
          <w:tcPr>
            <w:tcW w:w="1514" w:type="pct"/>
            <w:vAlign w:val="center"/>
          </w:tcPr>
          <w:p w:rsidR="00B84CB6" w:rsidRPr="00917825" w:rsidRDefault="00B84CB6" w:rsidP="00BA3811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B84CB6" w:rsidRPr="003070A1" w:rsidRDefault="00B84CB6" w:rsidP="00BA381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B84CB6" w:rsidRPr="003070A1" w:rsidRDefault="00B84CB6" w:rsidP="00BA381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B84CB6" w:rsidRPr="003070A1" w:rsidRDefault="00B84CB6" w:rsidP="00BA381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B84CB6" w:rsidRPr="00620654" w:rsidRDefault="00B84CB6" w:rsidP="00BA381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B84CB6" w:rsidRPr="00672080" w:rsidRDefault="00B84CB6" w:rsidP="00BA381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B84CB6" w:rsidRPr="00672080" w:rsidRDefault="00B84CB6" w:rsidP="00BA381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B84CB6" w:rsidRPr="00917825" w:rsidRDefault="00B84CB6" w:rsidP="00BA381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B84CB6" w:rsidRPr="008268BC" w:rsidRDefault="00B84CB6" w:rsidP="00BA381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proofErr w:type="spellStart"/>
            <w:r w:rsidR="003A4B3D">
              <w:rPr>
                <w:rFonts w:ascii="Arial" w:hAnsi="Arial"/>
                <w:color w:val="002060"/>
              </w:rPr>
              <w:t>wwwfigc</w:t>
            </w:r>
            <w:r w:rsidRPr="008268BC">
              <w:rPr>
                <w:rFonts w:ascii="Arial" w:hAnsi="Arial"/>
                <w:color w:val="002060"/>
              </w:rPr>
              <w:t>marche.lt</w:t>
            </w:r>
            <w:proofErr w:type="spellEnd"/>
          </w:p>
          <w:p w:rsidR="00B84CB6" w:rsidRPr="008268BC" w:rsidRDefault="003A4B3D" w:rsidP="003A4B3D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 </w:t>
            </w:r>
            <w:r w:rsidR="00B84CB6" w:rsidRPr="008268BC">
              <w:rPr>
                <w:rFonts w:ascii="Arial" w:hAnsi="Arial"/>
                <w:b/>
                <w:color w:val="002060"/>
              </w:rPr>
              <w:t>e-mail</w:t>
            </w:r>
            <w:r w:rsidR="00B84CB6"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B84CB6" w:rsidRPr="00917825" w:rsidRDefault="00B84CB6" w:rsidP="00BA381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2021/2022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</w:t>
      </w:r>
      <w:proofErr w:type="spellStart"/>
      <w:r w:rsidRPr="00937FDE">
        <w:rPr>
          <w:rFonts w:ascii="Arial" w:hAnsi="Arial" w:cs="Arial"/>
          <w:color w:val="002060"/>
          <w:sz w:val="40"/>
          <w:szCs w:val="40"/>
        </w:rPr>
        <w:t>N°</w:t>
      </w:r>
      <w:proofErr w:type="spellEnd"/>
      <w:r w:rsidRPr="00937FDE">
        <w:rPr>
          <w:rFonts w:ascii="Arial" w:hAnsi="Arial" w:cs="Arial"/>
          <w:color w:val="002060"/>
          <w:sz w:val="40"/>
          <w:szCs w:val="40"/>
        </w:rPr>
        <w:t xml:space="preserve"> 14</w:t>
      </w:r>
      <w:r w:rsidR="00C55181">
        <w:rPr>
          <w:rFonts w:ascii="Arial" w:hAnsi="Arial" w:cs="Arial"/>
          <w:color w:val="002060"/>
          <w:sz w:val="40"/>
          <w:szCs w:val="40"/>
        </w:rPr>
        <w:t>7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4059A8">
        <w:rPr>
          <w:rFonts w:ascii="Arial" w:hAnsi="Arial" w:cs="Arial"/>
          <w:color w:val="002060"/>
          <w:sz w:val="40"/>
          <w:szCs w:val="40"/>
        </w:rPr>
        <w:t>0</w:t>
      </w:r>
      <w:r w:rsidR="00C55181">
        <w:rPr>
          <w:rFonts w:ascii="Arial" w:hAnsi="Arial" w:cs="Arial"/>
          <w:color w:val="002060"/>
          <w:sz w:val="40"/>
          <w:szCs w:val="40"/>
        </w:rPr>
        <w:t>3</w:t>
      </w:r>
      <w:r w:rsidRPr="00937FDE">
        <w:rPr>
          <w:rFonts w:ascii="Arial" w:hAnsi="Arial" w:cs="Arial"/>
          <w:color w:val="002060"/>
          <w:sz w:val="40"/>
          <w:szCs w:val="40"/>
        </w:rPr>
        <w:t>/0</w:t>
      </w:r>
      <w:r w:rsidR="004059A8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>/2022</w:t>
      </w:r>
    </w:p>
    <w:p w:rsidR="00BF4ADD" w:rsidRDefault="00BF4ADD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94796075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326280" w:rsidRDefault="007E7FE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94796075" w:history="1">
        <w:r w:rsidR="00326280" w:rsidRPr="00122DC9">
          <w:rPr>
            <w:rStyle w:val="Collegamentoipertestuale"/>
            <w:noProof/>
          </w:rPr>
          <w:t>SOMMARIO</w:t>
        </w:r>
        <w:r w:rsidR="0032628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26280">
          <w:rPr>
            <w:noProof/>
            <w:webHidden/>
          </w:rPr>
          <w:instrText xml:space="preserve"> PAGEREF _Toc94796075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628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26280" w:rsidRDefault="007E7FE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796076" w:history="1">
        <w:r w:rsidR="00326280" w:rsidRPr="00122DC9">
          <w:rPr>
            <w:rStyle w:val="Collegamentoipertestuale"/>
            <w:noProof/>
          </w:rPr>
          <w:t>COMUNICAZIONI DELLA F.I.G.C.</w:t>
        </w:r>
        <w:r w:rsidR="0032628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26280">
          <w:rPr>
            <w:noProof/>
            <w:webHidden/>
          </w:rPr>
          <w:instrText xml:space="preserve"> PAGEREF _Toc94796076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628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26280" w:rsidRDefault="007E7FE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796077" w:history="1">
        <w:r w:rsidR="00326280" w:rsidRPr="00122DC9">
          <w:rPr>
            <w:rStyle w:val="Collegamentoipertestuale"/>
            <w:noProof/>
          </w:rPr>
          <w:t>COMUNICAZIONI DELLA L.N.D.</w:t>
        </w:r>
        <w:r w:rsidR="0032628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26280">
          <w:rPr>
            <w:noProof/>
            <w:webHidden/>
          </w:rPr>
          <w:instrText xml:space="preserve"> PAGEREF _Toc94796077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628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26280" w:rsidRDefault="007E7FE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796078" w:history="1">
        <w:r w:rsidR="00326280" w:rsidRPr="00122DC9">
          <w:rPr>
            <w:rStyle w:val="Collegamentoipertestuale"/>
            <w:noProof/>
          </w:rPr>
          <w:t>COMUNICAZIONI DEL COMITATO REGIONALE</w:t>
        </w:r>
        <w:r w:rsidR="0032628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26280">
          <w:rPr>
            <w:noProof/>
            <w:webHidden/>
          </w:rPr>
          <w:instrText xml:space="preserve"> PAGEREF _Toc94796078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628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26280" w:rsidRDefault="007E7FE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796079" w:history="1">
        <w:r w:rsidR="00326280" w:rsidRPr="00122DC9">
          <w:rPr>
            <w:rStyle w:val="Collegamentoipertestuale"/>
            <w:noProof/>
          </w:rPr>
          <w:t>Modifiche al programma gare del 02/02/2022</w:t>
        </w:r>
        <w:r w:rsidR="0032628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26280">
          <w:rPr>
            <w:noProof/>
            <w:webHidden/>
          </w:rPr>
          <w:instrText xml:space="preserve"> PAGEREF _Toc94796079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628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26280" w:rsidRDefault="007E7FE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796080" w:history="1">
        <w:r w:rsidR="00326280" w:rsidRPr="00122DC9">
          <w:rPr>
            <w:rStyle w:val="Collegamentoipertestuale"/>
            <w:noProof/>
          </w:rPr>
          <w:t>ERRATA CORRIGE</w:t>
        </w:r>
        <w:r w:rsidR="0032628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26280">
          <w:rPr>
            <w:noProof/>
            <w:webHidden/>
          </w:rPr>
          <w:instrText xml:space="preserve"> PAGEREF _Toc94796080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628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7E7FE0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94796076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94796077"/>
      <w:r>
        <w:rPr>
          <w:color w:val="FFFFFF"/>
        </w:rPr>
        <w:t xml:space="preserve">COMUNICAZIONI DELLA </w:t>
      </w:r>
      <w:proofErr w:type="spellStart"/>
      <w:r>
        <w:rPr>
          <w:color w:val="FFFFFF"/>
        </w:rPr>
        <w:t>L.N.D.</w:t>
      </w:r>
      <w:bookmarkEnd w:id="4"/>
      <w:proofErr w:type="spellEnd"/>
    </w:p>
    <w:p w:rsidR="00F13AC3" w:rsidRDefault="00F13AC3" w:rsidP="003A4B3D">
      <w:pPr>
        <w:pStyle w:val="Nessunaspaziatura"/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9479607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A20A0B" w:rsidRDefault="00A20A0B" w:rsidP="00A20A0B">
      <w:pPr>
        <w:rPr>
          <w:b/>
          <w:bCs/>
        </w:rPr>
      </w:pPr>
      <w:bookmarkStart w:id="7" w:name="_Toc94796079"/>
    </w:p>
    <w:p w:rsidR="00351AC2" w:rsidRDefault="00351AC2" w:rsidP="00A20A0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51AC2">
        <w:rPr>
          <w:rFonts w:ascii="Arial" w:hAnsi="Arial" w:cs="Arial"/>
          <w:b/>
          <w:bCs/>
          <w:sz w:val="28"/>
          <w:szCs w:val="28"/>
          <w:u w:val="single"/>
        </w:rPr>
        <w:t xml:space="preserve">CAMPIONATO </w:t>
      </w:r>
      <w:r w:rsidR="009B7FB4">
        <w:rPr>
          <w:rFonts w:ascii="Arial" w:hAnsi="Arial" w:cs="Arial"/>
          <w:b/>
          <w:bCs/>
          <w:sz w:val="28"/>
          <w:szCs w:val="28"/>
          <w:u w:val="single"/>
        </w:rPr>
        <w:t>JUNIORES UNDER 19 REGIONALE</w:t>
      </w:r>
    </w:p>
    <w:p w:rsidR="009B7FB4" w:rsidRDefault="009B7FB4" w:rsidP="00A20A0B">
      <w:pPr>
        <w:rPr>
          <w:rFonts w:ascii="Arial" w:hAnsi="Arial" w:cs="Arial"/>
          <w:bCs/>
          <w:sz w:val="22"/>
          <w:szCs w:val="22"/>
        </w:rPr>
      </w:pPr>
    </w:p>
    <w:p w:rsidR="009B7FB4" w:rsidRPr="00BA3202" w:rsidRDefault="009B7FB4" w:rsidP="00A20A0B">
      <w:pPr>
        <w:rPr>
          <w:rFonts w:ascii="Arial" w:hAnsi="Arial" w:cs="Arial"/>
          <w:b/>
          <w:bCs/>
          <w:sz w:val="22"/>
          <w:szCs w:val="22"/>
        </w:rPr>
      </w:pPr>
      <w:r w:rsidRPr="00BA3202">
        <w:rPr>
          <w:rFonts w:ascii="Arial" w:hAnsi="Arial" w:cs="Arial"/>
          <w:b/>
          <w:bCs/>
          <w:sz w:val="22"/>
          <w:szCs w:val="22"/>
        </w:rPr>
        <w:t>L’</w:t>
      </w:r>
      <w:proofErr w:type="spellStart"/>
      <w:r w:rsidRPr="00BA3202">
        <w:rPr>
          <w:rFonts w:ascii="Arial" w:hAnsi="Arial" w:cs="Arial"/>
          <w:b/>
          <w:bCs/>
          <w:sz w:val="22"/>
          <w:szCs w:val="22"/>
        </w:rPr>
        <w:t>A.S.D.</w:t>
      </w:r>
      <w:proofErr w:type="spellEnd"/>
      <w:r w:rsidRPr="00BA3202">
        <w:rPr>
          <w:rFonts w:ascii="Arial" w:hAnsi="Arial" w:cs="Arial"/>
          <w:b/>
          <w:bCs/>
          <w:sz w:val="22"/>
          <w:szCs w:val="22"/>
        </w:rPr>
        <w:t xml:space="preserve"> ATLETICO CENTOBUCHI ha comunicato il ritiro della propria squadra dal campionato in epigrafe.</w:t>
      </w:r>
    </w:p>
    <w:p w:rsidR="009B7FB4" w:rsidRPr="00BA3202" w:rsidRDefault="009B7FB4" w:rsidP="00A20A0B">
      <w:pPr>
        <w:rPr>
          <w:rFonts w:ascii="Arial" w:hAnsi="Arial" w:cs="Arial"/>
          <w:b/>
          <w:bCs/>
          <w:sz w:val="22"/>
          <w:szCs w:val="22"/>
        </w:rPr>
      </w:pPr>
      <w:r w:rsidRPr="00BA3202">
        <w:rPr>
          <w:rFonts w:ascii="Arial" w:hAnsi="Arial" w:cs="Arial"/>
          <w:b/>
          <w:bCs/>
          <w:sz w:val="22"/>
          <w:szCs w:val="22"/>
        </w:rPr>
        <w:t xml:space="preserve">A seguito di ciò, a norma dell’art. 53, comma 3, della </w:t>
      </w:r>
      <w:proofErr w:type="spellStart"/>
      <w:r w:rsidRPr="00BA3202">
        <w:rPr>
          <w:rFonts w:ascii="Arial" w:hAnsi="Arial" w:cs="Arial"/>
          <w:b/>
          <w:bCs/>
          <w:sz w:val="22"/>
          <w:szCs w:val="22"/>
        </w:rPr>
        <w:t>N.O.I.F.</w:t>
      </w:r>
      <w:proofErr w:type="spellEnd"/>
      <w:r w:rsidR="00271253">
        <w:rPr>
          <w:rFonts w:ascii="Arial" w:hAnsi="Arial" w:cs="Arial"/>
          <w:b/>
          <w:bCs/>
          <w:sz w:val="22"/>
          <w:szCs w:val="22"/>
        </w:rPr>
        <w:t xml:space="preserve"> </w:t>
      </w:r>
      <w:r w:rsidR="00BA3202" w:rsidRPr="00BA3202">
        <w:rPr>
          <w:rFonts w:ascii="Arial" w:hAnsi="Arial" w:cs="Arial"/>
          <w:b/>
          <w:bCs/>
          <w:sz w:val="22"/>
          <w:szCs w:val="22"/>
        </w:rPr>
        <w:t>tutte le gare disputate nel corso del campionato di competenza non hanno valore per la classifica, che viene formata senza tenere conto dei risultati delle gare della suddetta Società</w:t>
      </w:r>
    </w:p>
    <w:p w:rsidR="00BA3202" w:rsidRPr="009B7FB4" w:rsidRDefault="00BA3202" w:rsidP="00A20A0B">
      <w:pPr>
        <w:rPr>
          <w:rFonts w:ascii="Arial" w:hAnsi="Arial" w:cs="Arial"/>
          <w:bCs/>
          <w:sz w:val="22"/>
          <w:szCs w:val="22"/>
        </w:rPr>
      </w:pPr>
    </w:p>
    <w:p w:rsidR="00351AC2" w:rsidRDefault="00351AC2" w:rsidP="00A20A0B">
      <w:pPr>
        <w:rPr>
          <w:b/>
          <w:bCs/>
        </w:rPr>
      </w:pPr>
    </w:p>
    <w:p w:rsidR="00A20A0B" w:rsidRDefault="00A20A0B" w:rsidP="00A20A0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20A0B">
        <w:rPr>
          <w:rFonts w:ascii="Arial" w:hAnsi="Arial" w:cs="Arial"/>
          <w:b/>
          <w:bCs/>
          <w:sz w:val="28"/>
          <w:szCs w:val="28"/>
          <w:u w:val="single"/>
        </w:rPr>
        <w:t xml:space="preserve">RIMBORSO PARZIALE PREMIO ASSICURATIVO 2020/2021 </w:t>
      </w:r>
    </w:p>
    <w:p w:rsidR="00A20A0B" w:rsidRPr="00A20A0B" w:rsidRDefault="00A20A0B" w:rsidP="00A20A0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20A0B" w:rsidRPr="00A20A0B" w:rsidRDefault="00A20A0B" w:rsidP="00A20A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20A0B">
        <w:rPr>
          <w:rFonts w:ascii="Arial" w:hAnsi="Arial" w:cs="Arial"/>
          <w:b/>
          <w:bCs/>
          <w:sz w:val="22"/>
          <w:szCs w:val="22"/>
          <w:u w:val="single"/>
        </w:rPr>
        <w:t>CAMPIONATI SETTORE GIOVANILE E SCOLASTICO</w:t>
      </w:r>
    </w:p>
    <w:p w:rsidR="00A20A0B" w:rsidRPr="00A20A0B" w:rsidRDefault="00A20A0B" w:rsidP="00A20A0B">
      <w:pPr>
        <w:rPr>
          <w:rFonts w:ascii="Arial" w:hAnsi="Arial" w:cs="Arial"/>
          <w:sz w:val="22"/>
          <w:szCs w:val="22"/>
        </w:rPr>
      </w:pPr>
      <w:r w:rsidRPr="00A20A0B">
        <w:rPr>
          <w:rFonts w:ascii="Arial" w:hAnsi="Arial" w:cs="Arial"/>
          <w:sz w:val="22"/>
          <w:szCs w:val="22"/>
        </w:rPr>
        <w:t xml:space="preserve">E’ stato effettuato, nel mese di Gennaio 2022, un rimborso di una parte dell’assicurazione calciatori/dirigenti a favore delle Società che hanno tesserato atleti di Settore Giovanile per la stagione sportiva 2020/2021 che si è poi interrotta a causa del perdurare dell’emergenza da COVID-19. </w:t>
      </w:r>
    </w:p>
    <w:p w:rsidR="00A20A0B" w:rsidRPr="00A20A0B" w:rsidRDefault="00A20A0B" w:rsidP="00A20A0B">
      <w:pPr>
        <w:rPr>
          <w:rFonts w:ascii="Arial" w:hAnsi="Arial" w:cs="Arial"/>
          <w:sz w:val="22"/>
          <w:szCs w:val="22"/>
        </w:rPr>
      </w:pPr>
      <w:r w:rsidRPr="00A20A0B">
        <w:rPr>
          <w:rFonts w:ascii="Arial" w:hAnsi="Arial" w:cs="Arial"/>
          <w:sz w:val="22"/>
          <w:szCs w:val="22"/>
        </w:rPr>
        <w:lastRenderedPageBreak/>
        <w:t xml:space="preserve">Tale rimborso è stato </w:t>
      </w:r>
      <w:r w:rsidRPr="00A20A0B">
        <w:rPr>
          <w:rFonts w:ascii="Arial" w:hAnsi="Arial" w:cs="Arial"/>
          <w:b/>
          <w:bCs/>
          <w:sz w:val="22"/>
          <w:szCs w:val="22"/>
          <w:u w:val="single"/>
        </w:rPr>
        <w:t>predisposto su indicazione della F.I.G.C.</w:t>
      </w:r>
      <w:r w:rsidRPr="00A20A0B">
        <w:rPr>
          <w:rFonts w:ascii="Arial" w:hAnsi="Arial" w:cs="Arial"/>
          <w:sz w:val="22"/>
          <w:szCs w:val="22"/>
        </w:rPr>
        <w:t xml:space="preserve"> ed è stato determinato sulla base delle pratiche di tesseramento di atleti e tecnici processate e addebitate nella stagione sportiva 2020/2021.</w:t>
      </w:r>
    </w:p>
    <w:p w:rsidR="00A20A0B" w:rsidRPr="00A20A0B" w:rsidRDefault="00A20A0B" w:rsidP="00A20A0B">
      <w:pPr>
        <w:rPr>
          <w:rFonts w:ascii="Arial" w:hAnsi="Arial" w:cs="Arial"/>
          <w:sz w:val="22"/>
          <w:szCs w:val="22"/>
        </w:rPr>
      </w:pPr>
      <w:r w:rsidRPr="00A20A0B">
        <w:rPr>
          <w:rFonts w:ascii="Arial" w:hAnsi="Arial" w:cs="Arial"/>
          <w:sz w:val="22"/>
          <w:szCs w:val="22"/>
        </w:rPr>
        <w:t>Gli importi rimborsati sono di seguito riportati:</w:t>
      </w:r>
    </w:p>
    <w:p w:rsidR="00A20A0B" w:rsidRPr="00A20A0B" w:rsidRDefault="00A20A0B" w:rsidP="00A20A0B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20A0B">
        <w:rPr>
          <w:rFonts w:ascii="Arial" w:hAnsi="Arial" w:cs="Arial"/>
        </w:rPr>
        <w:t>€ 3,28 per ciascun premio assicurativo obbligatorio pagato relativo al tesseramento 2020/2021 per le categorie “Pulcini”, “Esordienti”, “Giovanissimi” e “Allievi”;</w:t>
      </w:r>
    </w:p>
    <w:p w:rsidR="00A20A0B" w:rsidRPr="00A20A0B" w:rsidRDefault="00A20A0B" w:rsidP="00A20A0B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20A0B">
        <w:rPr>
          <w:rFonts w:ascii="Arial" w:hAnsi="Arial" w:cs="Arial"/>
        </w:rPr>
        <w:t>€ 1,20 per ciascun premio assicurativo obbligatorio pagato relativo al tesseramento 2020/2021 per le categorie “Piccoli Amici” e “Primi Calci”;</w:t>
      </w:r>
    </w:p>
    <w:p w:rsidR="00A20A0B" w:rsidRPr="00A20A0B" w:rsidRDefault="00A20A0B" w:rsidP="00A20A0B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20A0B">
        <w:rPr>
          <w:rFonts w:ascii="Arial" w:hAnsi="Arial" w:cs="Arial"/>
        </w:rPr>
        <w:t>€ 3,98 per ciascun premio assicurativo obbligatorio pagato relativo al tesseramento 2020/2021 per Allenatori, Tecnici e Massaggiatori;</w:t>
      </w:r>
    </w:p>
    <w:p w:rsidR="00A20A0B" w:rsidRPr="00A20A0B" w:rsidRDefault="00A20A0B" w:rsidP="00A20A0B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20A0B">
        <w:rPr>
          <w:rFonts w:ascii="Arial" w:hAnsi="Arial" w:cs="Arial"/>
        </w:rPr>
        <w:t>€ 3,98 per ciascun premio assicurativo obbligatorio pagato relativo al tesseramento 2020/2021 per Dirigenti di Settore Giovanile.</w:t>
      </w:r>
    </w:p>
    <w:p w:rsidR="00A20A0B" w:rsidRPr="00A20A0B" w:rsidRDefault="00A20A0B" w:rsidP="00A20A0B">
      <w:pPr>
        <w:rPr>
          <w:rFonts w:ascii="Arial" w:hAnsi="Arial" w:cs="Arial"/>
          <w:sz w:val="22"/>
          <w:szCs w:val="22"/>
        </w:rPr>
      </w:pPr>
      <w:r w:rsidRPr="00A20A0B">
        <w:rPr>
          <w:rFonts w:ascii="Arial" w:hAnsi="Arial" w:cs="Arial"/>
          <w:sz w:val="22"/>
          <w:szCs w:val="22"/>
          <w:u w:val="single"/>
        </w:rPr>
        <w:t>Il riaccredito è stato effettuato in “conto società”</w:t>
      </w:r>
      <w:r w:rsidRPr="00A20A0B">
        <w:rPr>
          <w:rFonts w:ascii="Arial" w:hAnsi="Arial" w:cs="Arial"/>
          <w:sz w:val="22"/>
          <w:szCs w:val="22"/>
        </w:rPr>
        <w:t xml:space="preserve"> per cui non è consultabile dall’area riservata; le Società che volessero prendere visione del suddetto importo possono mandare una mail (</w:t>
      </w:r>
      <w:hyperlink r:id="rId8" w:history="1">
        <w:r w:rsidRPr="00A20A0B">
          <w:rPr>
            <w:rStyle w:val="Collegamentoipertestuale"/>
            <w:rFonts w:ascii="Arial" w:hAnsi="Arial" w:cs="Arial"/>
            <w:sz w:val="22"/>
            <w:szCs w:val="22"/>
          </w:rPr>
          <w:t>crlnd.marche02@figc.it</w:t>
        </w:r>
      </w:hyperlink>
      <w:r w:rsidRPr="00A20A0B">
        <w:rPr>
          <w:rFonts w:ascii="Arial" w:hAnsi="Arial" w:cs="Arial"/>
          <w:sz w:val="22"/>
          <w:szCs w:val="22"/>
        </w:rPr>
        <w:t xml:space="preserve"> o </w:t>
      </w:r>
      <w:hyperlink r:id="rId9" w:history="1">
        <w:r w:rsidRPr="00A20A0B">
          <w:rPr>
            <w:rStyle w:val="Collegamentoipertestuale"/>
            <w:rFonts w:ascii="Arial" w:hAnsi="Arial" w:cs="Arial"/>
            <w:sz w:val="22"/>
            <w:szCs w:val="22"/>
          </w:rPr>
          <w:t>amministrazione.marche@pec.figcmarche.it</w:t>
        </w:r>
      </w:hyperlink>
      <w:r w:rsidRPr="00A20A0B">
        <w:rPr>
          <w:rFonts w:ascii="Arial" w:hAnsi="Arial" w:cs="Arial"/>
          <w:sz w:val="22"/>
          <w:szCs w:val="22"/>
        </w:rPr>
        <w:t xml:space="preserve"> ) all’amministrazione e richiedere una copia dell’estratto conto aggiornato. </w:t>
      </w:r>
    </w:p>
    <w:p w:rsidR="00E23275" w:rsidRDefault="00E23275" w:rsidP="00E23275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23275" w:rsidRDefault="00E23275" w:rsidP="00E23275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23275" w:rsidRPr="00E23275" w:rsidRDefault="00E23275" w:rsidP="00E23275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23275">
        <w:rPr>
          <w:rFonts w:ascii="Arial" w:hAnsi="Arial" w:cs="Arial"/>
          <w:b/>
          <w:bCs/>
          <w:sz w:val="28"/>
          <w:szCs w:val="28"/>
          <w:u w:val="single"/>
        </w:rPr>
        <w:t>COMUNICAZIONE DEL SETTORE GIOVANILE E SCOLASTICO</w:t>
      </w:r>
    </w:p>
    <w:p w:rsidR="00E23275" w:rsidRDefault="00E23275" w:rsidP="00E23275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23275" w:rsidRDefault="00E23275" w:rsidP="00E23275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C18D5">
        <w:rPr>
          <w:rFonts w:ascii="Arial" w:hAnsi="Arial" w:cs="Arial"/>
          <w:b/>
          <w:bCs/>
          <w:sz w:val="22"/>
          <w:szCs w:val="22"/>
          <w:u w:val="single"/>
        </w:rPr>
        <w:t>ATTIVITA' GIOVANILE FEMMINILE</w:t>
      </w:r>
    </w:p>
    <w:p w:rsidR="00E23275" w:rsidRPr="001C18D5" w:rsidRDefault="00E23275" w:rsidP="00E2327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Il Coordinamento FIGC-</w:t>
      </w:r>
      <w:r w:rsidRPr="00711472">
        <w:rPr>
          <w:rFonts w:ascii="Arial" w:eastAsia="Times New Roman" w:hAnsi="Arial" w:cs="Arial"/>
          <w:sz w:val="22"/>
          <w:szCs w:val="22"/>
        </w:rPr>
        <w:t>SGS delle Marche</w:t>
      </w:r>
      <w:r>
        <w:rPr>
          <w:rFonts w:ascii="Arial" w:eastAsia="Times New Roman" w:hAnsi="Arial" w:cs="Arial"/>
          <w:sz w:val="22"/>
          <w:szCs w:val="22"/>
        </w:rPr>
        <w:t>,</w:t>
      </w:r>
      <w:r w:rsidRPr="00711472">
        <w:rPr>
          <w:rFonts w:ascii="Arial" w:eastAsia="Times New Roman" w:hAnsi="Arial" w:cs="Arial"/>
          <w:sz w:val="22"/>
          <w:szCs w:val="22"/>
        </w:rPr>
        <w:t xml:space="preserve"> in collaborazione con il Comitato Regionale LND</w:t>
      </w:r>
      <w:r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C18D5">
        <w:rPr>
          <w:rFonts w:ascii="Arial" w:hAnsi="Arial" w:cs="Arial"/>
          <w:sz w:val="22"/>
          <w:szCs w:val="22"/>
        </w:rPr>
        <w:t xml:space="preserve">comunica che a partire da </w:t>
      </w:r>
      <w:r w:rsidRPr="001C18D5">
        <w:rPr>
          <w:rFonts w:ascii="Arial" w:hAnsi="Arial" w:cs="Arial"/>
          <w:b/>
          <w:bCs/>
          <w:sz w:val="22"/>
          <w:szCs w:val="22"/>
        </w:rPr>
        <w:t>giovedì 3 febbraio p.v.</w:t>
      </w:r>
      <w:r w:rsidRPr="001C18D5">
        <w:rPr>
          <w:rFonts w:ascii="Arial" w:hAnsi="Arial" w:cs="Arial"/>
          <w:sz w:val="22"/>
          <w:szCs w:val="22"/>
        </w:rPr>
        <w:t xml:space="preserve"> saranno aperte le iscrizioni per il torneo regionale U10 femminile.</w:t>
      </w:r>
    </w:p>
    <w:p w:rsidR="00E23275" w:rsidRPr="001C18D5" w:rsidRDefault="00E23275" w:rsidP="00E23275">
      <w:pPr>
        <w:pStyle w:val="NormaleWeb"/>
        <w:spacing w:before="0" w:beforeAutospacing="0" w:after="0" w:afterAutospacing="0"/>
        <w:ind w:right="-1"/>
        <w:jc w:val="both"/>
        <w:rPr>
          <w:rFonts w:ascii="Arial" w:hAnsi="Arial" w:cs="Arial"/>
          <w:sz w:val="22"/>
          <w:szCs w:val="22"/>
        </w:rPr>
      </w:pPr>
      <w:r w:rsidRPr="001C18D5">
        <w:rPr>
          <w:rFonts w:ascii="Arial" w:hAnsi="Arial" w:cs="Arial"/>
          <w:sz w:val="22"/>
          <w:szCs w:val="22"/>
        </w:rPr>
        <w:t xml:space="preserve">Le domande dovranno pervenire a </w:t>
      </w:r>
      <w:hyperlink r:id="rId10" w:history="1">
        <w:r w:rsidRPr="001C18D5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base.marchesgs@figc.it</w:t>
        </w:r>
      </w:hyperlink>
      <w:r w:rsidRPr="001C18D5">
        <w:rPr>
          <w:rFonts w:ascii="Arial" w:hAnsi="Arial" w:cs="Arial"/>
          <w:sz w:val="22"/>
          <w:szCs w:val="22"/>
        </w:rPr>
        <w:t xml:space="preserve"> entro </w:t>
      </w:r>
      <w:r w:rsidRPr="001C18D5">
        <w:rPr>
          <w:rFonts w:ascii="Arial" w:hAnsi="Arial" w:cs="Arial"/>
          <w:b/>
          <w:bCs/>
          <w:sz w:val="22"/>
          <w:szCs w:val="22"/>
        </w:rPr>
        <w:t>venerdì 18 febbraio p.v.</w:t>
      </w:r>
    </w:p>
    <w:p w:rsidR="00E23275" w:rsidRPr="001C18D5" w:rsidRDefault="00E23275" w:rsidP="00E2327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C18D5">
        <w:rPr>
          <w:rFonts w:ascii="Arial" w:hAnsi="Arial" w:cs="Arial"/>
          <w:sz w:val="22"/>
          <w:szCs w:val="22"/>
        </w:rPr>
        <w:t>L'attività ufficiale del torneo avrà inizio in concomitanza con gli altri tornei maschili</w:t>
      </w:r>
      <w:r>
        <w:rPr>
          <w:rFonts w:ascii="Arial" w:hAnsi="Arial" w:cs="Arial"/>
          <w:sz w:val="22"/>
          <w:szCs w:val="22"/>
        </w:rPr>
        <w:t xml:space="preserve"> </w:t>
      </w:r>
      <w:r w:rsidRPr="001C18D5">
        <w:rPr>
          <w:rFonts w:ascii="Arial" w:hAnsi="Arial" w:cs="Arial"/>
          <w:sz w:val="22"/>
          <w:szCs w:val="22"/>
        </w:rPr>
        <w:t>dell'Attività di Base, salvo diverse disposizioni dovute alla situazione epidemiologica COVID-19.</w:t>
      </w:r>
      <w:bookmarkStart w:id="8" w:name="_GoBack"/>
      <w:bookmarkEnd w:id="8"/>
    </w:p>
    <w:p w:rsidR="00E23275" w:rsidRPr="00E23275" w:rsidRDefault="00E23275" w:rsidP="00E23275">
      <w:pPr>
        <w:rPr>
          <w:rFonts w:ascii="Arial" w:hAnsi="Arial" w:cs="Arial"/>
          <w:sz w:val="22"/>
          <w:szCs w:val="22"/>
        </w:rPr>
      </w:pPr>
      <w:r w:rsidRPr="00E23275">
        <w:rPr>
          <w:rFonts w:ascii="Arial" w:hAnsi="Arial" w:cs="Arial"/>
          <w:sz w:val="22"/>
          <w:szCs w:val="22"/>
        </w:rPr>
        <w:t>Si allega al presente C.U. il modulo di iscrizione.</w:t>
      </w:r>
    </w:p>
    <w:p w:rsidR="00ED2948" w:rsidRDefault="00ED2948" w:rsidP="00ED2948">
      <w:pPr>
        <w:pStyle w:val="Titolo2"/>
        <w:rPr>
          <w:i w:val="0"/>
        </w:rPr>
      </w:pPr>
      <w:r w:rsidRPr="00F82AD2">
        <w:rPr>
          <w:i w:val="0"/>
        </w:rPr>
        <w:t xml:space="preserve">Modifiche al programma gare del </w:t>
      </w:r>
      <w:r>
        <w:rPr>
          <w:i w:val="0"/>
        </w:rPr>
        <w:t>02/02</w:t>
      </w:r>
      <w:r w:rsidRPr="00F82AD2">
        <w:rPr>
          <w:i w:val="0"/>
        </w:rPr>
        <w:t>/20</w:t>
      </w:r>
      <w:r>
        <w:rPr>
          <w:i w:val="0"/>
        </w:rPr>
        <w:t>22</w:t>
      </w:r>
      <w:bookmarkEnd w:id="7"/>
    </w:p>
    <w:p w:rsidR="00326280" w:rsidRDefault="00326280" w:rsidP="00326280">
      <w:pPr>
        <w:pStyle w:val="Nessunaspaziatura"/>
      </w:pPr>
    </w:p>
    <w:p w:rsidR="00326280" w:rsidRDefault="00326280" w:rsidP="008A6F8B">
      <w:pPr>
        <w:pStyle w:val="LndNormale1"/>
        <w:rPr>
          <w:b/>
          <w:szCs w:val="22"/>
          <w:u w:val="single"/>
        </w:rPr>
      </w:pPr>
      <w:r w:rsidRPr="00326280">
        <w:rPr>
          <w:b/>
          <w:szCs w:val="22"/>
          <w:u w:val="single"/>
        </w:rPr>
        <w:t>CAMPIONATO SECONDA CATEGORIA</w:t>
      </w:r>
    </w:p>
    <w:p w:rsidR="00326280" w:rsidRPr="00D62ECC" w:rsidRDefault="00326280" w:rsidP="008A6F8B">
      <w:pPr>
        <w:pStyle w:val="LndNormale1"/>
        <w:rPr>
          <w:szCs w:val="22"/>
        </w:rPr>
      </w:pPr>
    </w:p>
    <w:p w:rsidR="00326280" w:rsidRPr="00326280" w:rsidRDefault="00326280" w:rsidP="008A6F8B">
      <w:pPr>
        <w:pStyle w:val="LndNormale1"/>
        <w:rPr>
          <w:szCs w:val="22"/>
        </w:rPr>
      </w:pPr>
      <w:r>
        <w:rPr>
          <w:szCs w:val="22"/>
        </w:rPr>
        <w:t xml:space="preserve">Causa evento luttuoso e visti gli accordi societari la gara </w:t>
      </w:r>
      <w:r w:rsidRPr="00326280">
        <w:rPr>
          <w:szCs w:val="22"/>
        </w:rPr>
        <w:t>UNIONE PIAZZA IMMACOLATA</w:t>
      </w:r>
      <w:r>
        <w:rPr>
          <w:szCs w:val="22"/>
        </w:rPr>
        <w:t>/</w:t>
      </w:r>
      <w:r w:rsidRPr="00326280">
        <w:rPr>
          <w:szCs w:val="22"/>
        </w:rPr>
        <w:t>PORTA ROMANA</w:t>
      </w:r>
      <w:r>
        <w:rPr>
          <w:szCs w:val="22"/>
        </w:rPr>
        <w:t xml:space="preserve"> del 05.02.2022 è </w:t>
      </w:r>
      <w:r w:rsidRPr="00326280">
        <w:rPr>
          <w:b/>
          <w:szCs w:val="22"/>
          <w:u w:val="single"/>
        </w:rPr>
        <w:t>posticipata a martedì 08.02.2022 ore 20,00.</w:t>
      </w:r>
    </w:p>
    <w:p w:rsidR="00326280" w:rsidRDefault="00326280" w:rsidP="008A6F8B">
      <w:pPr>
        <w:pStyle w:val="LndNormale1"/>
        <w:rPr>
          <w:szCs w:val="22"/>
        </w:rPr>
      </w:pPr>
    </w:p>
    <w:p w:rsidR="009D10C7" w:rsidRDefault="009D10C7" w:rsidP="008A6F8B">
      <w:pPr>
        <w:pStyle w:val="LndNormale1"/>
        <w:rPr>
          <w:szCs w:val="22"/>
        </w:rPr>
      </w:pPr>
    </w:p>
    <w:p w:rsidR="009D10C7" w:rsidRDefault="009D10C7" w:rsidP="009D10C7">
      <w:pPr>
        <w:pStyle w:val="LndNormale1"/>
        <w:rPr>
          <w:b/>
          <w:szCs w:val="22"/>
          <w:u w:val="single"/>
        </w:rPr>
      </w:pPr>
      <w:r w:rsidRPr="00047EDF">
        <w:rPr>
          <w:b/>
          <w:szCs w:val="22"/>
          <w:u w:val="single"/>
        </w:rPr>
        <w:t>CAMPIONATO JUNIORES UNDER 19 REGIONALE</w:t>
      </w:r>
    </w:p>
    <w:p w:rsidR="009D10C7" w:rsidRDefault="009D10C7" w:rsidP="008A6F8B">
      <w:pPr>
        <w:pStyle w:val="LndNormale1"/>
        <w:rPr>
          <w:szCs w:val="22"/>
        </w:rPr>
      </w:pPr>
    </w:p>
    <w:p w:rsidR="009D10C7" w:rsidRPr="009D10C7" w:rsidRDefault="009D10C7" w:rsidP="008A6F8B">
      <w:pPr>
        <w:pStyle w:val="LndNormale1"/>
        <w:rPr>
          <w:b/>
          <w:szCs w:val="22"/>
          <w:u w:val="single"/>
        </w:rPr>
      </w:pPr>
      <w:r>
        <w:rPr>
          <w:szCs w:val="22"/>
        </w:rPr>
        <w:t xml:space="preserve">Visti gli accordi societari la gara </w:t>
      </w:r>
      <w:r w:rsidRPr="009D10C7">
        <w:rPr>
          <w:szCs w:val="22"/>
        </w:rPr>
        <w:t>FABRIANO CERRETO</w:t>
      </w:r>
      <w:r>
        <w:rPr>
          <w:szCs w:val="22"/>
        </w:rPr>
        <w:t>/</w:t>
      </w:r>
      <w:r w:rsidRPr="009D10C7">
        <w:rPr>
          <w:szCs w:val="22"/>
        </w:rPr>
        <w:t xml:space="preserve">SASSOFERRATO GENGA </w:t>
      </w:r>
      <w:r>
        <w:rPr>
          <w:szCs w:val="22"/>
        </w:rPr>
        <w:t xml:space="preserve">del 05.02.2022 è </w:t>
      </w:r>
      <w:r w:rsidRPr="009D10C7">
        <w:rPr>
          <w:b/>
          <w:szCs w:val="22"/>
          <w:u w:val="single"/>
        </w:rPr>
        <w:t>posticipata a m</w:t>
      </w:r>
      <w:r w:rsidR="00D62ECC">
        <w:rPr>
          <w:b/>
          <w:szCs w:val="22"/>
          <w:u w:val="single"/>
        </w:rPr>
        <w:t>e</w:t>
      </w:r>
      <w:r w:rsidRPr="009D10C7">
        <w:rPr>
          <w:b/>
          <w:szCs w:val="22"/>
          <w:u w:val="single"/>
        </w:rPr>
        <w:t>rcoledì 09.02.2022</w:t>
      </w:r>
      <w:r w:rsidR="004138C7">
        <w:rPr>
          <w:b/>
          <w:szCs w:val="22"/>
          <w:u w:val="single"/>
        </w:rPr>
        <w:t xml:space="preserve"> ore 19,00 e disputata sul campo sportivo di Genga.</w:t>
      </w:r>
      <w:r w:rsidRPr="009D10C7">
        <w:rPr>
          <w:b/>
          <w:szCs w:val="22"/>
          <w:u w:val="single"/>
        </w:rPr>
        <w:t xml:space="preserve">  </w:t>
      </w:r>
    </w:p>
    <w:p w:rsidR="00326280" w:rsidRDefault="00326280" w:rsidP="008A6F8B">
      <w:pPr>
        <w:pStyle w:val="LndNormale1"/>
        <w:rPr>
          <w:szCs w:val="22"/>
        </w:rPr>
      </w:pPr>
    </w:p>
    <w:p w:rsidR="00D62ECC" w:rsidRDefault="004138C7" w:rsidP="008A6F8B">
      <w:pPr>
        <w:pStyle w:val="LndNormale1"/>
        <w:rPr>
          <w:szCs w:val="22"/>
        </w:rPr>
      </w:pPr>
      <w:r>
        <w:rPr>
          <w:szCs w:val="22"/>
        </w:rPr>
        <w:t xml:space="preserve">Causa emergenza sanitaria la gara </w:t>
      </w:r>
      <w:r w:rsidRPr="004138C7">
        <w:rPr>
          <w:szCs w:val="22"/>
        </w:rPr>
        <w:t>MONTEMILONE POLLENZA</w:t>
      </w:r>
      <w:r>
        <w:rPr>
          <w:szCs w:val="22"/>
        </w:rPr>
        <w:t>/</w:t>
      </w:r>
      <w:r w:rsidRPr="004138C7">
        <w:rPr>
          <w:szCs w:val="22"/>
        </w:rPr>
        <w:t xml:space="preserve">TRODICA </w:t>
      </w:r>
      <w:r>
        <w:rPr>
          <w:szCs w:val="22"/>
        </w:rPr>
        <w:t xml:space="preserve">è </w:t>
      </w:r>
      <w:r w:rsidRPr="004138C7">
        <w:rPr>
          <w:b/>
          <w:szCs w:val="22"/>
          <w:u w:val="single"/>
        </w:rPr>
        <w:t>rinv</w:t>
      </w:r>
      <w:r w:rsidRPr="00267C4F">
        <w:rPr>
          <w:b/>
          <w:szCs w:val="22"/>
          <w:u w:val="single"/>
        </w:rPr>
        <w:t>iata</w:t>
      </w:r>
      <w:r>
        <w:rPr>
          <w:szCs w:val="22"/>
        </w:rPr>
        <w:t>.</w:t>
      </w:r>
      <w:r w:rsidRPr="004138C7">
        <w:rPr>
          <w:szCs w:val="22"/>
        </w:rPr>
        <w:t xml:space="preserve">   </w:t>
      </w:r>
    </w:p>
    <w:p w:rsidR="004138C7" w:rsidRDefault="004138C7" w:rsidP="008A6F8B">
      <w:pPr>
        <w:pStyle w:val="LndNormale1"/>
        <w:rPr>
          <w:szCs w:val="22"/>
        </w:rPr>
      </w:pPr>
    </w:p>
    <w:p w:rsidR="004138C7" w:rsidRDefault="004138C7" w:rsidP="008A6F8B">
      <w:pPr>
        <w:pStyle w:val="LndNormale1"/>
        <w:rPr>
          <w:szCs w:val="22"/>
        </w:rPr>
      </w:pPr>
    </w:p>
    <w:p w:rsidR="00D62ECC" w:rsidRDefault="00D62ECC" w:rsidP="00D62ECC">
      <w:pPr>
        <w:pStyle w:val="LndNormale1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CAMPIONATO </w:t>
      </w:r>
      <w:r w:rsidRPr="001E3DAD">
        <w:rPr>
          <w:b/>
          <w:szCs w:val="22"/>
          <w:u w:val="single"/>
        </w:rPr>
        <w:t>UNDER 15 GIOVANISSIMI REG.LI</w:t>
      </w:r>
    </w:p>
    <w:p w:rsidR="00D62ECC" w:rsidRDefault="00D62ECC" w:rsidP="008A6F8B">
      <w:pPr>
        <w:pStyle w:val="LndNormale1"/>
        <w:rPr>
          <w:szCs w:val="22"/>
        </w:rPr>
      </w:pPr>
    </w:p>
    <w:p w:rsidR="00054987" w:rsidRDefault="00D62ECC" w:rsidP="008A6F8B">
      <w:pPr>
        <w:pStyle w:val="LndNormale1"/>
        <w:rPr>
          <w:szCs w:val="22"/>
        </w:rPr>
      </w:pPr>
      <w:r>
        <w:rPr>
          <w:szCs w:val="22"/>
        </w:rPr>
        <w:t>Visti gli accordi societari la gara PORTORECANATI/SENIGALLIA CALCIO del 05.02.2022 è</w:t>
      </w:r>
      <w:r w:rsidR="00054987">
        <w:rPr>
          <w:szCs w:val="22"/>
        </w:rPr>
        <w:t xml:space="preserve"> </w:t>
      </w:r>
      <w:r w:rsidR="00054987" w:rsidRPr="00054987">
        <w:rPr>
          <w:b/>
          <w:szCs w:val="22"/>
          <w:u w:val="single"/>
        </w:rPr>
        <w:t>rinviata.</w:t>
      </w:r>
    </w:p>
    <w:p w:rsidR="001B418E" w:rsidRDefault="001B418E" w:rsidP="00BA3811">
      <w:pPr>
        <w:pStyle w:val="LndNormale1"/>
      </w:pPr>
    </w:p>
    <w:p w:rsidR="00326280" w:rsidRPr="00937FDE" w:rsidRDefault="00326280" w:rsidP="00326280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92206242"/>
      <w:bookmarkStart w:id="10" w:name="_Toc94796080"/>
      <w:r>
        <w:rPr>
          <w:color w:val="FFFFFF"/>
        </w:rPr>
        <w:t>ERRATA CORRIGE</w:t>
      </w:r>
      <w:bookmarkEnd w:id="9"/>
      <w:bookmarkEnd w:id="10"/>
    </w:p>
    <w:p w:rsidR="00326280" w:rsidRDefault="00326280" w:rsidP="00BA3811">
      <w:pPr>
        <w:pStyle w:val="LndNormale1"/>
      </w:pPr>
    </w:p>
    <w:p w:rsidR="00326280" w:rsidRDefault="00326280" w:rsidP="00326280">
      <w:pPr>
        <w:pStyle w:val="LndNormale1"/>
        <w:rPr>
          <w:b/>
          <w:szCs w:val="22"/>
          <w:u w:val="single"/>
        </w:rPr>
      </w:pPr>
      <w:r>
        <w:rPr>
          <w:b/>
          <w:szCs w:val="22"/>
          <w:u w:val="single"/>
        </w:rPr>
        <w:t>CAMPIONATO UNDER 17</w:t>
      </w:r>
      <w:r w:rsidRPr="001E3DAD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ALLIEVI</w:t>
      </w:r>
      <w:r w:rsidRPr="001E3DAD">
        <w:rPr>
          <w:b/>
          <w:szCs w:val="22"/>
          <w:u w:val="single"/>
        </w:rPr>
        <w:t xml:space="preserve"> REG.LI</w:t>
      </w:r>
    </w:p>
    <w:p w:rsidR="001B418E" w:rsidRDefault="001B418E" w:rsidP="00BA3811">
      <w:pPr>
        <w:pStyle w:val="LndNormale1"/>
      </w:pPr>
    </w:p>
    <w:p w:rsidR="00326280" w:rsidRDefault="00326280" w:rsidP="00BA3811">
      <w:pPr>
        <w:pStyle w:val="LndNormale1"/>
      </w:pPr>
      <w:r>
        <w:lastRenderedPageBreak/>
        <w:t xml:space="preserve">Il risultato della gara </w:t>
      </w:r>
      <w:r w:rsidRPr="00326280">
        <w:t>MONTECASSIANO CALCIO</w:t>
      </w:r>
      <w:r>
        <w:t>/</w:t>
      </w:r>
      <w:r w:rsidRPr="00326280">
        <w:t>ACADEMY CIVITANOVESE</w:t>
      </w:r>
      <w:r>
        <w:t xml:space="preserve"> è stato di 4-4 anziché 4-1 come pubblicato nel CU n. 145 del 02.12.2022.</w:t>
      </w:r>
      <w:r w:rsidRPr="00326280">
        <w:t xml:space="preserve">  </w:t>
      </w:r>
    </w:p>
    <w:p w:rsidR="00787EE7" w:rsidRDefault="00787EE7" w:rsidP="00BA3811">
      <w:pPr>
        <w:pStyle w:val="LndNormale1"/>
      </w:pPr>
    </w:p>
    <w:p w:rsidR="00787EE7" w:rsidRPr="003A4B3D" w:rsidRDefault="00787EE7" w:rsidP="00BA3811">
      <w:pPr>
        <w:pStyle w:val="LndNormale1"/>
      </w:pPr>
    </w:p>
    <w:p w:rsidR="00B84CB6" w:rsidRPr="003A4B3D" w:rsidRDefault="00B84CB6" w:rsidP="00BA3811">
      <w:pPr>
        <w:pStyle w:val="LndNormale1"/>
        <w:jc w:val="center"/>
        <w:rPr>
          <w:b/>
          <w:u w:val="single"/>
        </w:rPr>
      </w:pPr>
      <w:r w:rsidRPr="003A4B3D">
        <w:rPr>
          <w:b/>
          <w:u w:val="single"/>
        </w:rPr>
        <w:t xml:space="preserve">Pubblicato in Ancona ed affisso all’albo del C.R. M. il </w:t>
      </w:r>
      <w:r w:rsidR="00220279">
        <w:rPr>
          <w:b/>
          <w:u w:val="single"/>
        </w:rPr>
        <w:t>0</w:t>
      </w:r>
      <w:r w:rsidR="00C55181">
        <w:rPr>
          <w:b/>
          <w:u w:val="single"/>
        </w:rPr>
        <w:t>3</w:t>
      </w:r>
      <w:r w:rsidRPr="003A4B3D">
        <w:rPr>
          <w:b/>
          <w:u w:val="single"/>
        </w:rPr>
        <w:t>/</w:t>
      </w:r>
      <w:r w:rsidR="003A4B3D" w:rsidRPr="003A4B3D">
        <w:rPr>
          <w:b/>
          <w:u w:val="single"/>
        </w:rPr>
        <w:t>0</w:t>
      </w:r>
      <w:r w:rsidR="00220279">
        <w:rPr>
          <w:b/>
          <w:u w:val="single"/>
        </w:rPr>
        <w:t>2</w:t>
      </w:r>
      <w:r w:rsidRPr="003A4B3D">
        <w:rPr>
          <w:b/>
          <w:u w:val="single"/>
        </w:rPr>
        <w:t>/</w:t>
      </w:r>
      <w:r w:rsidR="003A4B3D" w:rsidRPr="003A4B3D">
        <w:rPr>
          <w:b/>
          <w:u w:val="single"/>
        </w:rPr>
        <w:t>2022</w:t>
      </w:r>
      <w:r w:rsidRPr="003A4B3D">
        <w:rPr>
          <w:b/>
          <w:u w:val="single"/>
        </w:rPr>
        <w:t>.</w:t>
      </w: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B84CB6" w:rsidRPr="003A4B3D" w:rsidTr="00BA3811">
        <w:trPr>
          <w:jc w:val="center"/>
        </w:trPr>
        <w:tc>
          <w:tcPr>
            <w:tcW w:w="2886" w:type="pct"/>
            <w:hideMark/>
          </w:tcPr>
          <w:p w:rsidR="00B01C61" w:rsidRDefault="00B01C61" w:rsidP="00BA381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</w:p>
          <w:p w:rsidR="00B84CB6" w:rsidRPr="003A4B3D" w:rsidRDefault="00B84CB6" w:rsidP="00BA381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A4B3D">
              <w:rPr>
                <w:rFonts w:cs="Arial"/>
                <w:b/>
                <w:szCs w:val="22"/>
              </w:rPr>
              <w:t xml:space="preserve">  Il Segretario</w:t>
            </w:r>
          </w:p>
          <w:p w:rsidR="00B84CB6" w:rsidRPr="003A4B3D" w:rsidRDefault="00B84CB6" w:rsidP="00BA381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A4B3D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2433B9" w:rsidRDefault="002433B9" w:rsidP="00BA381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</w:p>
          <w:p w:rsidR="00B84CB6" w:rsidRPr="003A4B3D" w:rsidRDefault="00B84CB6" w:rsidP="00BA381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A4B3D">
              <w:rPr>
                <w:rFonts w:cs="Arial"/>
                <w:b/>
                <w:szCs w:val="22"/>
              </w:rPr>
              <w:t>Il Presidente</w:t>
            </w:r>
          </w:p>
          <w:p w:rsidR="00B84CB6" w:rsidRPr="003A4B3D" w:rsidRDefault="00B84CB6" w:rsidP="00BA3811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3A4B3D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1B3335" w:rsidRPr="00FC7E1C" w:rsidRDefault="001B3335" w:rsidP="002433B9">
      <w:pPr>
        <w:rPr>
          <w:rFonts w:ascii="Arial" w:hAnsi="Arial" w:cs="Arial"/>
          <w:sz w:val="22"/>
          <w:szCs w:val="22"/>
        </w:rPr>
      </w:pPr>
      <w:bookmarkStart w:id="11" w:name="TT_FIRMA"/>
      <w:bookmarkEnd w:id="11"/>
    </w:p>
    <w:sectPr w:rsidR="001B3335" w:rsidRPr="00FC7E1C" w:rsidSect="0010263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A45" w:rsidRDefault="004A7A45">
      <w:r>
        <w:separator/>
      </w:r>
    </w:p>
  </w:endnote>
  <w:endnote w:type="continuationSeparator" w:id="0">
    <w:p w:rsidR="004A7A45" w:rsidRDefault="004A7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, 'Book Antiqua'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AC3" w:rsidRDefault="007E7FE0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13AC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13AC3" w:rsidRDefault="00F13AC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AC3" w:rsidRDefault="007E7FE0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F13AC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17DD">
      <w:rPr>
        <w:rStyle w:val="Numeropagina"/>
        <w:noProof/>
      </w:rPr>
      <w:t>3</w:t>
    </w:r>
    <w:r>
      <w:rPr>
        <w:rStyle w:val="Numeropagina"/>
      </w:rPr>
      <w:fldChar w:fldCharType="end"/>
    </w:r>
    <w:r w:rsidR="00F13AC3">
      <w:rPr>
        <w:rStyle w:val="Numeropagina"/>
      </w:rPr>
      <w:t xml:space="preserve"> / </w:t>
    </w:r>
    <w:bookmarkStart w:id="12" w:name="NUM_COMUNICATO_FOOTER"/>
    <w:r w:rsidR="00F13AC3">
      <w:rPr>
        <w:rFonts w:ascii="Trebuchet MS" w:hAnsi="Trebuchet MS"/>
      </w:rPr>
      <w:t>143</w:t>
    </w:r>
    <w:bookmarkEnd w:id="12"/>
  </w:p>
  <w:p w:rsidR="00F13AC3" w:rsidRPr="00B41648" w:rsidRDefault="00F13AC3" w:rsidP="001026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A45" w:rsidRDefault="004A7A45">
      <w:r>
        <w:separator/>
      </w:r>
    </w:p>
  </w:footnote>
  <w:footnote w:type="continuationSeparator" w:id="0">
    <w:p w:rsidR="004A7A45" w:rsidRDefault="004A7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AC3" w:rsidRPr="00C828DB" w:rsidRDefault="00F13AC3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F13AC3">
      <w:tc>
        <w:tcPr>
          <w:tcW w:w="2050" w:type="dxa"/>
        </w:tcPr>
        <w:p w:rsidR="00F13AC3" w:rsidRDefault="00F13AC3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F13AC3" w:rsidRDefault="00F13AC3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F13AC3" w:rsidRDefault="00F13AC3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5FF0"/>
    <w:multiLevelType w:val="hybridMultilevel"/>
    <w:tmpl w:val="A5AE8342"/>
    <w:lvl w:ilvl="0" w:tplc="98F0B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D0AA4"/>
    <w:multiLevelType w:val="multilevel"/>
    <w:tmpl w:val="AEB86A2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4AD8"/>
    <w:rsid w:val="0000715F"/>
    <w:rsid w:val="0001778F"/>
    <w:rsid w:val="000216EA"/>
    <w:rsid w:val="00026891"/>
    <w:rsid w:val="00033FB8"/>
    <w:rsid w:val="00047EDF"/>
    <w:rsid w:val="00054987"/>
    <w:rsid w:val="00070E37"/>
    <w:rsid w:val="00075B1B"/>
    <w:rsid w:val="000822F3"/>
    <w:rsid w:val="00090139"/>
    <w:rsid w:val="000D47BA"/>
    <w:rsid w:val="000D4C5B"/>
    <w:rsid w:val="000E4A63"/>
    <w:rsid w:val="000E7DA0"/>
    <w:rsid w:val="000F48DB"/>
    <w:rsid w:val="000F5AC3"/>
    <w:rsid w:val="000F5D34"/>
    <w:rsid w:val="000F7C58"/>
    <w:rsid w:val="00102631"/>
    <w:rsid w:val="00102D1B"/>
    <w:rsid w:val="00103D40"/>
    <w:rsid w:val="00110609"/>
    <w:rsid w:val="00111202"/>
    <w:rsid w:val="00115D04"/>
    <w:rsid w:val="0011616A"/>
    <w:rsid w:val="00116395"/>
    <w:rsid w:val="00122193"/>
    <w:rsid w:val="001253C5"/>
    <w:rsid w:val="001260E8"/>
    <w:rsid w:val="00132FDD"/>
    <w:rsid w:val="001470AF"/>
    <w:rsid w:val="00161ADE"/>
    <w:rsid w:val="00165AF7"/>
    <w:rsid w:val="00166D64"/>
    <w:rsid w:val="00181F44"/>
    <w:rsid w:val="00195D7C"/>
    <w:rsid w:val="001A19F1"/>
    <w:rsid w:val="001A204E"/>
    <w:rsid w:val="001A26BF"/>
    <w:rsid w:val="001B197F"/>
    <w:rsid w:val="001B3335"/>
    <w:rsid w:val="001B3670"/>
    <w:rsid w:val="001B418E"/>
    <w:rsid w:val="001C06DD"/>
    <w:rsid w:val="001C41B1"/>
    <w:rsid w:val="001C5328"/>
    <w:rsid w:val="001D131A"/>
    <w:rsid w:val="001E3DAD"/>
    <w:rsid w:val="00200011"/>
    <w:rsid w:val="0020745A"/>
    <w:rsid w:val="00216F52"/>
    <w:rsid w:val="00217A46"/>
    <w:rsid w:val="00220279"/>
    <w:rsid w:val="0022093C"/>
    <w:rsid w:val="002433B9"/>
    <w:rsid w:val="002522CE"/>
    <w:rsid w:val="00252716"/>
    <w:rsid w:val="00267C4F"/>
    <w:rsid w:val="00271253"/>
    <w:rsid w:val="00271C85"/>
    <w:rsid w:val="00283E77"/>
    <w:rsid w:val="002950F9"/>
    <w:rsid w:val="00295A76"/>
    <w:rsid w:val="00296308"/>
    <w:rsid w:val="002B032F"/>
    <w:rsid w:val="002B0641"/>
    <w:rsid w:val="002B26CC"/>
    <w:rsid w:val="002B2A42"/>
    <w:rsid w:val="002B2BF9"/>
    <w:rsid w:val="002B6DDC"/>
    <w:rsid w:val="002C1673"/>
    <w:rsid w:val="002C4162"/>
    <w:rsid w:val="002C544C"/>
    <w:rsid w:val="002D0428"/>
    <w:rsid w:val="002D1B3F"/>
    <w:rsid w:val="002E116E"/>
    <w:rsid w:val="002F3219"/>
    <w:rsid w:val="002F5CFB"/>
    <w:rsid w:val="00301596"/>
    <w:rsid w:val="00305179"/>
    <w:rsid w:val="003057DA"/>
    <w:rsid w:val="00315BF7"/>
    <w:rsid w:val="00326280"/>
    <w:rsid w:val="00330B73"/>
    <w:rsid w:val="00335DC8"/>
    <w:rsid w:val="00343A01"/>
    <w:rsid w:val="003452A9"/>
    <w:rsid w:val="00351AC2"/>
    <w:rsid w:val="00353A26"/>
    <w:rsid w:val="003645BC"/>
    <w:rsid w:val="0037758B"/>
    <w:rsid w:val="003815EE"/>
    <w:rsid w:val="003832A3"/>
    <w:rsid w:val="003A1431"/>
    <w:rsid w:val="003A4B3D"/>
    <w:rsid w:val="003B2B2D"/>
    <w:rsid w:val="003B78AA"/>
    <w:rsid w:val="003C730F"/>
    <w:rsid w:val="003D2C6C"/>
    <w:rsid w:val="003D504D"/>
    <w:rsid w:val="003D6892"/>
    <w:rsid w:val="003E09B8"/>
    <w:rsid w:val="003E3EDC"/>
    <w:rsid w:val="003E4440"/>
    <w:rsid w:val="003F01FF"/>
    <w:rsid w:val="003F141D"/>
    <w:rsid w:val="003F6E23"/>
    <w:rsid w:val="00404967"/>
    <w:rsid w:val="004059A8"/>
    <w:rsid w:val="004132FA"/>
    <w:rsid w:val="004138C7"/>
    <w:rsid w:val="004272A8"/>
    <w:rsid w:val="00431336"/>
    <w:rsid w:val="00432C19"/>
    <w:rsid w:val="00436F00"/>
    <w:rsid w:val="004376CF"/>
    <w:rsid w:val="00441386"/>
    <w:rsid w:val="004525DF"/>
    <w:rsid w:val="0045529E"/>
    <w:rsid w:val="004567F3"/>
    <w:rsid w:val="00471902"/>
    <w:rsid w:val="00477B8D"/>
    <w:rsid w:val="00480FB5"/>
    <w:rsid w:val="004A3585"/>
    <w:rsid w:val="004A7A45"/>
    <w:rsid w:val="004C0932"/>
    <w:rsid w:val="004C64B9"/>
    <w:rsid w:val="004E111D"/>
    <w:rsid w:val="0051150E"/>
    <w:rsid w:val="005173BE"/>
    <w:rsid w:val="00551357"/>
    <w:rsid w:val="00553521"/>
    <w:rsid w:val="005628EA"/>
    <w:rsid w:val="00564A57"/>
    <w:rsid w:val="005652B5"/>
    <w:rsid w:val="00565981"/>
    <w:rsid w:val="00574467"/>
    <w:rsid w:val="00583441"/>
    <w:rsid w:val="00594020"/>
    <w:rsid w:val="005A060C"/>
    <w:rsid w:val="005A268B"/>
    <w:rsid w:val="005A4D8A"/>
    <w:rsid w:val="005B3D7B"/>
    <w:rsid w:val="005B7D8A"/>
    <w:rsid w:val="005D0AFE"/>
    <w:rsid w:val="005D433D"/>
    <w:rsid w:val="005E4D3C"/>
    <w:rsid w:val="00602236"/>
    <w:rsid w:val="00604859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5533"/>
    <w:rsid w:val="00677AA4"/>
    <w:rsid w:val="006814C9"/>
    <w:rsid w:val="006817DB"/>
    <w:rsid w:val="00691377"/>
    <w:rsid w:val="00695EB7"/>
    <w:rsid w:val="00696D00"/>
    <w:rsid w:val="006A368F"/>
    <w:rsid w:val="006A3F47"/>
    <w:rsid w:val="006A5B93"/>
    <w:rsid w:val="006C170F"/>
    <w:rsid w:val="006D232F"/>
    <w:rsid w:val="006D5C95"/>
    <w:rsid w:val="006E3148"/>
    <w:rsid w:val="006E5758"/>
    <w:rsid w:val="0071029C"/>
    <w:rsid w:val="00712C54"/>
    <w:rsid w:val="00713E13"/>
    <w:rsid w:val="007162E8"/>
    <w:rsid w:val="007216F5"/>
    <w:rsid w:val="00722AAA"/>
    <w:rsid w:val="00740A81"/>
    <w:rsid w:val="00744BC5"/>
    <w:rsid w:val="007535A8"/>
    <w:rsid w:val="00756487"/>
    <w:rsid w:val="00757A81"/>
    <w:rsid w:val="00760249"/>
    <w:rsid w:val="0076109E"/>
    <w:rsid w:val="00767BA7"/>
    <w:rsid w:val="007740CF"/>
    <w:rsid w:val="00784B7C"/>
    <w:rsid w:val="007862C7"/>
    <w:rsid w:val="00787EE7"/>
    <w:rsid w:val="007954F9"/>
    <w:rsid w:val="007A1FCE"/>
    <w:rsid w:val="007A301E"/>
    <w:rsid w:val="007C54D7"/>
    <w:rsid w:val="007E32D1"/>
    <w:rsid w:val="007E7FE0"/>
    <w:rsid w:val="00801011"/>
    <w:rsid w:val="008052F6"/>
    <w:rsid w:val="00807500"/>
    <w:rsid w:val="0081332F"/>
    <w:rsid w:val="00815686"/>
    <w:rsid w:val="00821CDA"/>
    <w:rsid w:val="00822CD8"/>
    <w:rsid w:val="00824900"/>
    <w:rsid w:val="00831D9F"/>
    <w:rsid w:val="0083215D"/>
    <w:rsid w:val="00841B55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A6F8B"/>
    <w:rsid w:val="008B4921"/>
    <w:rsid w:val="008D0C91"/>
    <w:rsid w:val="008D3FA7"/>
    <w:rsid w:val="008E7CF1"/>
    <w:rsid w:val="008F4853"/>
    <w:rsid w:val="008F6ABA"/>
    <w:rsid w:val="009206A6"/>
    <w:rsid w:val="00921F96"/>
    <w:rsid w:val="00924A8D"/>
    <w:rsid w:val="00931DA3"/>
    <w:rsid w:val="00934983"/>
    <w:rsid w:val="009349AB"/>
    <w:rsid w:val="00937931"/>
    <w:rsid w:val="00937FDE"/>
    <w:rsid w:val="009456DB"/>
    <w:rsid w:val="00971DED"/>
    <w:rsid w:val="00972FCE"/>
    <w:rsid w:val="0098062A"/>
    <w:rsid w:val="00983895"/>
    <w:rsid w:val="00984F8C"/>
    <w:rsid w:val="009A2BCB"/>
    <w:rsid w:val="009B0A80"/>
    <w:rsid w:val="009B7FB4"/>
    <w:rsid w:val="009D0D94"/>
    <w:rsid w:val="009D10C7"/>
    <w:rsid w:val="00A00F88"/>
    <w:rsid w:val="00A04F43"/>
    <w:rsid w:val="00A05395"/>
    <w:rsid w:val="00A12864"/>
    <w:rsid w:val="00A1776C"/>
    <w:rsid w:val="00A20A0B"/>
    <w:rsid w:val="00A21BAC"/>
    <w:rsid w:val="00A2443F"/>
    <w:rsid w:val="00A35050"/>
    <w:rsid w:val="00A3649B"/>
    <w:rsid w:val="00A36D5B"/>
    <w:rsid w:val="00A36FB8"/>
    <w:rsid w:val="00A37296"/>
    <w:rsid w:val="00A37C8F"/>
    <w:rsid w:val="00A43268"/>
    <w:rsid w:val="00A558B5"/>
    <w:rsid w:val="00A625E3"/>
    <w:rsid w:val="00A734F4"/>
    <w:rsid w:val="00A766DB"/>
    <w:rsid w:val="00A86878"/>
    <w:rsid w:val="00AA13B6"/>
    <w:rsid w:val="00AC12BC"/>
    <w:rsid w:val="00AD0722"/>
    <w:rsid w:val="00AD41A0"/>
    <w:rsid w:val="00AE4A63"/>
    <w:rsid w:val="00AF4915"/>
    <w:rsid w:val="00AF742E"/>
    <w:rsid w:val="00B01C61"/>
    <w:rsid w:val="00B11B32"/>
    <w:rsid w:val="00B20610"/>
    <w:rsid w:val="00B27099"/>
    <w:rsid w:val="00B34507"/>
    <w:rsid w:val="00B368E9"/>
    <w:rsid w:val="00B471CE"/>
    <w:rsid w:val="00B56401"/>
    <w:rsid w:val="00B63441"/>
    <w:rsid w:val="00B67059"/>
    <w:rsid w:val="00B72E39"/>
    <w:rsid w:val="00B84CB6"/>
    <w:rsid w:val="00B91719"/>
    <w:rsid w:val="00B967E8"/>
    <w:rsid w:val="00BA05DE"/>
    <w:rsid w:val="00BA3202"/>
    <w:rsid w:val="00BA3811"/>
    <w:rsid w:val="00BA5219"/>
    <w:rsid w:val="00BC3253"/>
    <w:rsid w:val="00BD1A6B"/>
    <w:rsid w:val="00BD2F84"/>
    <w:rsid w:val="00BD5319"/>
    <w:rsid w:val="00BF0D03"/>
    <w:rsid w:val="00BF4ADD"/>
    <w:rsid w:val="00BF6327"/>
    <w:rsid w:val="00C01C22"/>
    <w:rsid w:val="00C05C17"/>
    <w:rsid w:val="00C07A57"/>
    <w:rsid w:val="00C26B86"/>
    <w:rsid w:val="00C55181"/>
    <w:rsid w:val="00C60A5B"/>
    <w:rsid w:val="00C72570"/>
    <w:rsid w:val="00C77ABA"/>
    <w:rsid w:val="00C8166A"/>
    <w:rsid w:val="00C823F2"/>
    <w:rsid w:val="00C83FB5"/>
    <w:rsid w:val="00C87D9D"/>
    <w:rsid w:val="00C93CB3"/>
    <w:rsid w:val="00C94169"/>
    <w:rsid w:val="00C967AF"/>
    <w:rsid w:val="00CA3611"/>
    <w:rsid w:val="00CA42E8"/>
    <w:rsid w:val="00CA6441"/>
    <w:rsid w:val="00CB1D7B"/>
    <w:rsid w:val="00CB3088"/>
    <w:rsid w:val="00CB43FB"/>
    <w:rsid w:val="00CD4784"/>
    <w:rsid w:val="00CD58C7"/>
    <w:rsid w:val="00CE49AF"/>
    <w:rsid w:val="00CE799E"/>
    <w:rsid w:val="00D16BF6"/>
    <w:rsid w:val="00D17484"/>
    <w:rsid w:val="00D50368"/>
    <w:rsid w:val="00D50AF9"/>
    <w:rsid w:val="00D617DD"/>
    <w:rsid w:val="00D62ECC"/>
    <w:rsid w:val="00D73025"/>
    <w:rsid w:val="00DB2EFF"/>
    <w:rsid w:val="00DB3FBF"/>
    <w:rsid w:val="00DB71F6"/>
    <w:rsid w:val="00DB7409"/>
    <w:rsid w:val="00DD5398"/>
    <w:rsid w:val="00DD56DE"/>
    <w:rsid w:val="00DE17C7"/>
    <w:rsid w:val="00DE3D4F"/>
    <w:rsid w:val="00DE405D"/>
    <w:rsid w:val="00DE7545"/>
    <w:rsid w:val="00DF0702"/>
    <w:rsid w:val="00E0342F"/>
    <w:rsid w:val="00E117A3"/>
    <w:rsid w:val="00E1702C"/>
    <w:rsid w:val="00E2216A"/>
    <w:rsid w:val="00E23275"/>
    <w:rsid w:val="00E245E3"/>
    <w:rsid w:val="00E33D66"/>
    <w:rsid w:val="00E52C2E"/>
    <w:rsid w:val="00E73B62"/>
    <w:rsid w:val="00E85541"/>
    <w:rsid w:val="00EB10A5"/>
    <w:rsid w:val="00EB5D47"/>
    <w:rsid w:val="00EB7A20"/>
    <w:rsid w:val="00ED1A44"/>
    <w:rsid w:val="00ED2948"/>
    <w:rsid w:val="00ED4123"/>
    <w:rsid w:val="00EF0853"/>
    <w:rsid w:val="00F0649A"/>
    <w:rsid w:val="00F13AC3"/>
    <w:rsid w:val="00F202EF"/>
    <w:rsid w:val="00F21CBD"/>
    <w:rsid w:val="00F31119"/>
    <w:rsid w:val="00F34D3C"/>
    <w:rsid w:val="00F35730"/>
    <w:rsid w:val="00F505BA"/>
    <w:rsid w:val="00F5122E"/>
    <w:rsid w:val="00F51C19"/>
    <w:rsid w:val="00F55A9A"/>
    <w:rsid w:val="00F62F26"/>
    <w:rsid w:val="00F7043C"/>
    <w:rsid w:val="00F76DEE"/>
    <w:rsid w:val="00F8484F"/>
    <w:rsid w:val="00F917A4"/>
    <w:rsid w:val="00F94091"/>
    <w:rsid w:val="00F94CA4"/>
    <w:rsid w:val="00FC3735"/>
    <w:rsid w:val="00FC7A32"/>
    <w:rsid w:val="00FD08A5"/>
    <w:rsid w:val="00FD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campionato0">
    <w:name w:val="titolo_campionato"/>
    <w:basedOn w:val="Normale"/>
    <w:rsid w:val="00B84CB6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B84CB6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rsid w:val="00B84CB6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rsid w:val="00B84CB6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rsid w:val="00B84CB6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rsid w:val="00B84CB6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B84CB6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B84CB6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B84CB6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rsid w:val="00B84CB6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B84CB6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B84CB6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B84CB6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B84CB6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B84CB6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FD08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D08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7DA0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0E7DA0"/>
    <w:pPr>
      <w:overflowPunct w:val="0"/>
      <w:autoSpaceDE w:val="0"/>
      <w:jc w:val="center"/>
    </w:pPr>
    <w:rPr>
      <w:rFonts w:ascii="Arial" w:hAnsi="Arial" w:cs="Arial"/>
      <w:b/>
      <w:sz w:val="22"/>
      <w:szCs w:val="20"/>
    </w:rPr>
  </w:style>
  <w:style w:type="paragraph" w:customStyle="1" w:styleId="Textbody">
    <w:name w:val="Text body"/>
    <w:basedOn w:val="Standard"/>
    <w:rsid w:val="000E7DA0"/>
    <w:pPr>
      <w:overflowPunct w:val="0"/>
      <w:autoSpaceDE w:val="0"/>
      <w:jc w:val="both"/>
    </w:pPr>
    <w:rPr>
      <w:rFonts w:ascii="Arial" w:hAnsi="Arial" w:cs="Arial"/>
      <w:sz w:val="22"/>
      <w:szCs w:val="20"/>
    </w:rPr>
  </w:style>
  <w:style w:type="paragraph" w:customStyle="1" w:styleId="Heading1">
    <w:name w:val="Heading 1"/>
    <w:basedOn w:val="Standard"/>
    <w:next w:val="Standard"/>
    <w:rsid w:val="000E7DA0"/>
    <w:pPr>
      <w:keepNext/>
      <w:ind w:left="4820"/>
      <w:outlineLvl w:val="0"/>
    </w:pPr>
    <w:rPr>
      <w:rFonts w:ascii="Palatino, 'Book Antiqua'" w:hAnsi="Palatino, 'Book Antiqua'" w:cs="Palatino, 'Book Antiqua'"/>
      <w:b/>
    </w:rPr>
  </w:style>
  <w:style w:type="numbering" w:customStyle="1" w:styleId="WWNum1">
    <w:name w:val="WWNum1"/>
    <w:basedOn w:val="Nessunelenco"/>
    <w:rsid w:val="000E7DA0"/>
    <w:pPr>
      <w:numPr>
        <w:numId w:val="3"/>
      </w:numPr>
    </w:pPr>
  </w:style>
  <w:style w:type="character" w:styleId="Enfasigrassetto">
    <w:name w:val="Strong"/>
    <w:basedOn w:val="Carpredefinitoparagrafo"/>
    <w:uiPriority w:val="22"/>
    <w:qFormat/>
    <w:rsid w:val="00934983"/>
    <w:rPr>
      <w:b/>
      <w:bCs/>
    </w:rPr>
  </w:style>
  <w:style w:type="table" w:styleId="Grigliatabella">
    <w:name w:val="Table Grid"/>
    <w:basedOn w:val="Tabellanormale"/>
    <w:uiPriority w:val="39"/>
    <w:rsid w:val="009349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20A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23275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 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lnd.marche02@figc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se.marchesgs@fig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.marche@pec.figcmarche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4758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10</cp:revision>
  <cp:lastPrinted>2022-02-02T16:19:00Z</cp:lastPrinted>
  <dcterms:created xsi:type="dcterms:W3CDTF">2022-02-03T11:20:00Z</dcterms:created>
  <dcterms:modified xsi:type="dcterms:W3CDTF">2022-02-03T17:24:00Z</dcterms:modified>
</cp:coreProperties>
</file>