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7D466EB5" w14:textId="77777777" w:rsidTr="007B5C01">
        <w:tc>
          <w:tcPr>
            <w:tcW w:w="1810" w:type="pct"/>
            <w:vAlign w:val="center"/>
          </w:tcPr>
          <w:p w14:paraId="7D466EAA" w14:textId="77777777" w:rsidR="00CB711E" w:rsidRPr="00917825" w:rsidRDefault="002809A9" w:rsidP="007B5C01">
            <w:pPr>
              <w:pStyle w:val="Nessunaspaziatura"/>
              <w:jc w:val="center"/>
              <w:rPr>
                <w:sz w:val="16"/>
              </w:rPr>
            </w:pPr>
            <w:r>
              <w:rPr>
                <w:noProof/>
                <w:sz w:val="16"/>
                <w:lang w:eastAsia="it-IT"/>
              </w:rPr>
              <w:drawing>
                <wp:inline distT="0" distB="0" distL="0" distR="0" wp14:anchorId="7D466F1E" wp14:editId="7D466F1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7D466EAB"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466EA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7D466EAD" w14:textId="77777777" w:rsidR="00CB711E" w:rsidRPr="003070A1" w:rsidRDefault="00CB711E" w:rsidP="007B5C01">
            <w:pPr>
              <w:pStyle w:val="Nessunaspaziatura"/>
              <w:jc w:val="center"/>
              <w:rPr>
                <w:rFonts w:ascii="Arial" w:hAnsi="Arial"/>
                <w:b/>
                <w:color w:val="002060"/>
                <w:sz w:val="24"/>
              </w:rPr>
            </w:pPr>
          </w:p>
          <w:p w14:paraId="7D466EAE"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7D466EAF"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7D466EB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7D466EB1" w14:textId="77777777" w:rsidR="00CB711E" w:rsidRPr="00917825" w:rsidRDefault="00CB711E" w:rsidP="007B5C01">
            <w:pPr>
              <w:pStyle w:val="Nessunaspaziatura"/>
              <w:jc w:val="center"/>
              <w:rPr>
                <w:rFonts w:ascii="Arial" w:hAnsi="Arial"/>
                <w:color w:val="002060"/>
                <w:sz w:val="24"/>
              </w:rPr>
            </w:pPr>
          </w:p>
          <w:p w14:paraId="7D466EB2"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7D466EB3"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7D466EB4"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7D466EB9" w14:textId="77777777">
        <w:tc>
          <w:tcPr>
            <w:tcW w:w="5000" w:type="pct"/>
            <w:gridSpan w:val="2"/>
          </w:tcPr>
          <w:p w14:paraId="7D466EB6" w14:textId="5EB5A1E0"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2E5D6A">
              <w:rPr>
                <w:rFonts w:ascii="Arial" w:hAnsi="Arial" w:cs="Arial"/>
                <w:color w:val="FF0000"/>
                <w:sz w:val="32"/>
                <w:szCs w:val="32"/>
              </w:rPr>
              <w:t>2</w:t>
            </w:r>
            <w:r w:rsidR="009F03B8">
              <w:rPr>
                <w:rFonts w:ascii="Arial" w:hAnsi="Arial" w:cs="Arial"/>
                <w:color w:val="FF0000"/>
                <w:sz w:val="32"/>
                <w:szCs w:val="32"/>
              </w:rPr>
              <w:t>/202</w:t>
            </w:r>
            <w:r w:rsidR="002E5D6A">
              <w:rPr>
                <w:rFonts w:ascii="Arial" w:hAnsi="Arial" w:cs="Arial"/>
                <w:color w:val="FF0000"/>
                <w:sz w:val="32"/>
                <w:szCs w:val="32"/>
              </w:rPr>
              <w:t>3</w:t>
            </w:r>
          </w:p>
          <w:p w14:paraId="7D466EB7" w14:textId="77777777" w:rsidR="00AA13B6" w:rsidRDefault="00AA13B6" w:rsidP="003815EE">
            <w:pPr>
              <w:pStyle w:val="Nessunaspaziatura"/>
              <w:jc w:val="center"/>
            </w:pPr>
          </w:p>
          <w:p w14:paraId="7D466EB8" w14:textId="64213EE7" w:rsidR="00AA13B6" w:rsidRPr="00937FDE" w:rsidRDefault="00AA13B6" w:rsidP="00094A5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2908FB">
              <w:rPr>
                <w:rFonts w:ascii="Arial" w:hAnsi="Arial" w:cs="Arial"/>
                <w:color w:val="002060"/>
                <w:sz w:val="40"/>
                <w:szCs w:val="40"/>
              </w:rPr>
              <w:t>0</w:t>
            </w:r>
            <w:r w:rsidR="00847A4D">
              <w:rPr>
                <w:rFonts w:ascii="Arial" w:hAnsi="Arial" w:cs="Arial"/>
                <w:color w:val="002060"/>
                <w:sz w:val="40"/>
                <w:szCs w:val="40"/>
              </w:rPr>
              <w:t>8</w:t>
            </w:r>
            <w:r w:rsidR="002E5D6A">
              <w:rPr>
                <w:rFonts w:ascii="Arial" w:hAnsi="Arial" w:cs="Arial"/>
                <w:color w:val="002060"/>
                <w:sz w:val="40"/>
                <w:szCs w:val="40"/>
              </w:rPr>
              <w:t xml:space="preserve"> </w:t>
            </w:r>
            <w:r w:rsidRPr="00937FDE">
              <w:rPr>
                <w:rFonts w:ascii="Arial" w:hAnsi="Arial" w:cs="Arial"/>
                <w:color w:val="002060"/>
                <w:sz w:val="40"/>
                <w:szCs w:val="40"/>
              </w:rPr>
              <w:t>del</w:t>
            </w:r>
            <w:r w:rsidR="002E5D6A">
              <w:rPr>
                <w:rFonts w:ascii="Arial" w:hAnsi="Arial" w:cs="Arial"/>
                <w:color w:val="002060"/>
                <w:sz w:val="40"/>
                <w:szCs w:val="40"/>
              </w:rPr>
              <w:t xml:space="preserve"> </w:t>
            </w:r>
            <w:r w:rsidR="00847A4D">
              <w:rPr>
                <w:rFonts w:ascii="Arial" w:hAnsi="Arial" w:cs="Arial"/>
                <w:color w:val="002060"/>
                <w:sz w:val="40"/>
                <w:szCs w:val="40"/>
              </w:rPr>
              <w:t>18</w:t>
            </w:r>
            <w:r w:rsidR="00CC16EC">
              <w:rPr>
                <w:rFonts w:ascii="Arial" w:hAnsi="Arial" w:cs="Arial"/>
                <w:color w:val="002060"/>
                <w:sz w:val="40"/>
                <w:szCs w:val="40"/>
              </w:rPr>
              <w:t>/</w:t>
            </w:r>
            <w:r w:rsidR="002908FB">
              <w:rPr>
                <w:rFonts w:ascii="Arial" w:hAnsi="Arial" w:cs="Arial"/>
                <w:color w:val="002060"/>
                <w:sz w:val="40"/>
                <w:szCs w:val="40"/>
              </w:rPr>
              <w:t>07</w:t>
            </w:r>
            <w:r w:rsidR="009F03B8">
              <w:rPr>
                <w:rFonts w:ascii="Arial" w:hAnsi="Arial" w:cs="Arial"/>
                <w:color w:val="002060"/>
                <w:sz w:val="40"/>
                <w:szCs w:val="40"/>
              </w:rPr>
              <w:t>/</w:t>
            </w:r>
            <w:r w:rsidR="002908FB">
              <w:rPr>
                <w:rFonts w:ascii="Arial" w:hAnsi="Arial" w:cs="Arial"/>
                <w:color w:val="002060"/>
                <w:sz w:val="40"/>
                <w:szCs w:val="40"/>
              </w:rPr>
              <w:t>2022</w:t>
            </w:r>
          </w:p>
        </w:tc>
      </w:tr>
    </w:tbl>
    <w:p w14:paraId="7D466EBA" w14:textId="77777777" w:rsidR="00AA13B6" w:rsidRDefault="00AA13B6" w:rsidP="00824900">
      <w:pPr>
        <w:spacing w:after="120"/>
      </w:pPr>
    </w:p>
    <w:p w14:paraId="7D466EB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09056571"/>
      <w:r w:rsidRPr="00AD41A0">
        <w:rPr>
          <w:color w:val="FFFFFF"/>
        </w:rPr>
        <w:t>SOMMARIO</w:t>
      </w:r>
      <w:bookmarkEnd w:id="0"/>
    </w:p>
    <w:p w14:paraId="7D466EBC" w14:textId="77777777" w:rsidR="00937FDE" w:rsidRPr="00DE17C7" w:rsidRDefault="00937FDE" w:rsidP="00DE17C7">
      <w:pPr>
        <w:rPr>
          <w:rFonts w:ascii="Calibri" w:hAnsi="Calibri"/>
          <w:sz w:val="22"/>
          <w:szCs w:val="22"/>
        </w:rPr>
      </w:pPr>
    </w:p>
    <w:p w14:paraId="4027D77F" w14:textId="0F79C677" w:rsidR="005E1AEB" w:rsidRDefault="00AB39A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09056571" w:history="1">
        <w:r w:rsidR="005E1AEB" w:rsidRPr="00130EA3">
          <w:rPr>
            <w:rStyle w:val="Collegamentoipertestuale"/>
            <w:noProof/>
          </w:rPr>
          <w:t>SOMMARIO</w:t>
        </w:r>
        <w:r w:rsidR="005E1AEB">
          <w:rPr>
            <w:noProof/>
            <w:webHidden/>
          </w:rPr>
          <w:tab/>
        </w:r>
        <w:r w:rsidR="005E1AEB">
          <w:rPr>
            <w:noProof/>
            <w:webHidden/>
          </w:rPr>
          <w:fldChar w:fldCharType="begin"/>
        </w:r>
        <w:r w:rsidR="005E1AEB">
          <w:rPr>
            <w:noProof/>
            <w:webHidden/>
          </w:rPr>
          <w:instrText xml:space="preserve"> PAGEREF _Toc109056571 \h </w:instrText>
        </w:r>
        <w:r w:rsidR="005E1AEB">
          <w:rPr>
            <w:noProof/>
            <w:webHidden/>
          </w:rPr>
        </w:r>
        <w:r w:rsidR="005E1AEB">
          <w:rPr>
            <w:noProof/>
            <w:webHidden/>
          </w:rPr>
          <w:fldChar w:fldCharType="separate"/>
        </w:r>
        <w:r w:rsidR="005E1AEB">
          <w:rPr>
            <w:noProof/>
            <w:webHidden/>
          </w:rPr>
          <w:t>1</w:t>
        </w:r>
        <w:r w:rsidR="005E1AEB">
          <w:rPr>
            <w:noProof/>
            <w:webHidden/>
          </w:rPr>
          <w:fldChar w:fldCharType="end"/>
        </w:r>
      </w:hyperlink>
    </w:p>
    <w:p w14:paraId="5382E7FF" w14:textId="784DB676" w:rsidR="005E1AEB" w:rsidRDefault="005E1AEB">
      <w:pPr>
        <w:pStyle w:val="Sommario2"/>
        <w:tabs>
          <w:tab w:val="right" w:leader="dot" w:pos="9912"/>
        </w:tabs>
        <w:rPr>
          <w:rFonts w:asciiTheme="minorHAnsi" w:eastAsiaTheme="minorEastAsia" w:hAnsiTheme="minorHAnsi" w:cstheme="minorBidi"/>
          <w:noProof/>
          <w:sz w:val="22"/>
          <w:szCs w:val="22"/>
        </w:rPr>
      </w:pPr>
      <w:hyperlink w:anchor="_Toc109056572" w:history="1">
        <w:r w:rsidRPr="00130EA3">
          <w:rPr>
            <w:rStyle w:val="Collegamentoipertestuale"/>
            <w:noProof/>
          </w:rPr>
          <w:t>COMUNICAZIONI DELLA F.I.G.C.</w:t>
        </w:r>
        <w:r>
          <w:rPr>
            <w:noProof/>
            <w:webHidden/>
          </w:rPr>
          <w:tab/>
        </w:r>
        <w:r>
          <w:rPr>
            <w:noProof/>
            <w:webHidden/>
          </w:rPr>
          <w:fldChar w:fldCharType="begin"/>
        </w:r>
        <w:r>
          <w:rPr>
            <w:noProof/>
            <w:webHidden/>
          </w:rPr>
          <w:instrText xml:space="preserve"> PAGEREF _Toc109056572 \h </w:instrText>
        </w:r>
        <w:r>
          <w:rPr>
            <w:noProof/>
            <w:webHidden/>
          </w:rPr>
        </w:r>
        <w:r>
          <w:rPr>
            <w:noProof/>
            <w:webHidden/>
          </w:rPr>
          <w:fldChar w:fldCharType="separate"/>
        </w:r>
        <w:r>
          <w:rPr>
            <w:noProof/>
            <w:webHidden/>
          </w:rPr>
          <w:t>1</w:t>
        </w:r>
        <w:r>
          <w:rPr>
            <w:noProof/>
            <w:webHidden/>
          </w:rPr>
          <w:fldChar w:fldCharType="end"/>
        </w:r>
      </w:hyperlink>
    </w:p>
    <w:p w14:paraId="600AF8B4" w14:textId="0C557B66" w:rsidR="005E1AEB" w:rsidRDefault="005E1AEB">
      <w:pPr>
        <w:pStyle w:val="Sommario2"/>
        <w:tabs>
          <w:tab w:val="right" w:leader="dot" w:pos="9912"/>
        </w:tabs>
        <w:rPr>
          <w:rFonts w:asciiTheme="minorHAnsi" w:eastAsiaTheme="minorEastAsia" w:hAnsiTheme="minorHAnsi" w:cstheme="minorBidi"/>
          <w:noProof/>
          <w:sz w:val="22"/>
          <w:szCs w:val="22"/>
        </w:rPr>
      </w:pPr>
      <w:hyperlink w:anchor="_Toc109056573" w:history="1">
        <w:r w:rsidRPr="00130EA3">
          <w:rPr>
            <w:rStyle w:val="Collegamentoipertestuale"/>
            <w:noProof/>
          </w:rPr>
          <w:t>COMUNICAZIONI DELLA L.N.D.</w:t>
        </w:r>
        <w:r>
          <w:rPr>
            <w:noProof/>
            <w:webHidden/>
          </w:rPr>
          <w:tab/>
        </w:r>
        <w:r>
          <w:rPr>
            <w:noProof/>
            <w:webHidden/>
          </w:rPr>
          <w:fldChar w:fldCharType="begin"/>
        </w:r>
        <w:r>
          <w:rPr>
            <w:noProof/>
            <w:webHidden/>
          </w:rPr>
          <w:instrText xml:space="preserve"> PAGEREF _Toc109056573 \h </w:instrText>
        </w:r>
        <w:r>
          <w:rPr>
            <w:noProof/>
            <w:webHidden/>
          </w:rPr>
        </w:r>
        <w:r>
          <w:rPr>
            <w:noProof/>
            <w:webHidden/>
          </w:rPr>
          <w:fldChar w:fldCharType="separate"/>
        </w:r>
        <w:r>
          <w:rPr>
            <w:noProof/>
            <w:webHidden/>
          </w:rPr>
          <w:t>1</w:t>
        </w:r>
        <w:r>
          <w:rPr>
            <w:noProof/>
            <w:webHidden/>
          </w:rPr>
          <w:fldChar w:fldCharType="end"/>
        </w:r>
      </w:hyperlink>
    </w:p>
    <w:p w14:paraId="1FF3EDC8" w14:textId="04534197" w:rsidR="005E1AEB" w:rsidRDefault="005E1AEB">
      <w:pPr>
        <w:pStyle w:val="Sommario2"/>
        <w:tabs>
          <w:tab w:val="right" w:leader="dot" w:pos="9912"/>
        </w:tabs>
        <w:rPr>
          <w:rFonts w:asciiTheme="minorHAnsi" w:eastAsiaTheme="minorEastAsia" w:hAnsiTheme="minorHAnsi" w:cstheme="minorBidi"/>
          <w:noProof/>
          <w:sz w:val="22"/>
          <w:szCs w:val="22"/>
        </w:rPr>
      </w:pPr>
      <w:hyperlink w:anchor="_Toc109056574" w:history="1">
        <w:r w:rsidRPr="00130EA3">
          <w:rPr>
            <w:rStyle w:val="Collegamentoipertestuale"/>
            <w:noProof/>
          </w:rPr>
          <w:t>COMUNICAZIONI DEL COMITATO REGIONALE</w:t>
        </w:r>
        <w:r>
          <w:rPr>
            <w:noProof/>
            <w:webHidden/>
          </w:rPr>
          <w:tab/>
        </w:r>
        <w:r>
          <w:rPr>
            <w:noProof/>
            <w:webHidden/>
          </w:rPr>
          <w:fldChar w:fldCharType="begin"/>
        </w:r>
        <w:r>
          <w:rPr>
            <w:noProof/>
            <w:webHidden/>
          </w:rPr>
          <w:instrText xml:space="preserve"> PAGEREF _Toc109056574 \h </w:instrText>
        </w:r>
        <w:r>
          <w:rPr>
            <w:noProof/>
            <w:webHidden/>
          </w:rPr>
        </w:r>
        <w:r>
          <w:rPr>
            <w:noProof/>
            <w:webHidden/>
          </w:rPr>
          <w:fldChar w:fldCharType="separate"/>
        </w:r>
        <w:r>
          <w:rPr>
            <w:noProof/>
            <w:webHidden/>
          </w:rPr>
          <w:t>1</w:t>
        </w:r>
        <w:r>
          <w:rPr>
            <w:noProof/>
            <w:webHidden/>
          </w:rPr>
          <w:fldChar w:fldCharType="end"/>
        </w:r>
      </w:hyperlink>
    </w:p>
    <w:p w14:paraId="6BF5C3B5" w14:textId="27FD0192" w:rsidR="005E1AEB" w:rsidRDefault="005E1AEB">
      <w:pPr>
        <w:pStyle w:val="Sommario2"/>
        <w:tabs>
          <w:tab w:val="right" w:leader="dot" w:pos="9912"/>
        </w:tabs>
        <w:rPr>
          <w:rFonts w:asciiTheme="minorHAnsi" w:eastAsiaTheme="minorEastAsia" w:hAnsiTheme="minorHAnsi" w:cstheme="minorBidi"/>
          <w:noProof/>
          <w:sz w:val="22"/>
          <w:szCs w:val="22"/>
        </w:rPr>
      </w:pPr>
      <w:hyperlink w:anchor="_Toc109056575" w:history="1">
        <w:r w:rsidRPr="00130EA3">
          <w:rPr>
            <w:rStyle w:val="Collegamentoipertestuale"/>
            <w:noProof/>
          </w:rPr>
          <w:t>DELIBERE DELLA C</w:t>
        </w:r>
        <w:bookmarkStart w:id="1" w:name="_GoBack"/>
        <w:bookmarkEnd w:id="1"/>
        <w:r w:rsidRPr="00130EA3">
          <w:rPr>
            <w:rStyle w:val="Collegamentoipertestuale"/>
            <w:noProof/>
          </w:rPr>
          <w:t>ORTE SPORTIVA DI APPELLO TERRITORIALE</w:t>
        </w:r>
        <w:r>
          <w:rPr>
            <w:noProof/>
            <w:webHidden/>
          </w:rPr>
          <w:tab/>
        </w:r>
        <w:r>
          <w:rPr>
            <w:noProof/>
            <w:webHidden/>
          </w:rPr>
          <w:fldChar w:fldCharType="begin"/>
        </w:r>
        <w:r>
          <w:rPr>
            <w:noProof/>
            <w:webHidden/>
          </w:rPr>
          <w:instrText xml:space="preserve"> PAGEREF _Toc109056575 \h </w:instrText>
        </w:r>
        <w:r>
          <w:rPr>
            <w:noProof/>
            <w:webHidden/>
          </w:rPr>
        </w:r>
        <w:r>
          <w:rPr>
            <w:noProof/>
            <w:webHidden/>
          </w:rPr>
          <w:fldChar w:fldCharType="separate"/>
        </w:r>
        <w:r>
          <w:rPr>
            <w:noProof/>
            <w:webHidden/>
          </w:rPr>
          <w:t>2</w:t>
        </w:r>
        <w:r>
          <w:rPr>
            <w:noProof/>
            <w:webHidden/>
          </w:rPr>
          <w:fldChar w:fldCharType="end"/>
        </w:r>
      </w:hyperlink>
    </w:p>
    <w:p w14:paraId="7D466EC1" w14:textId="3B72DA27" w:rsidR="00674877" w:rsidRPr="00DE17C7" w:rsidRDefault="00AB39A0" w:rsidP="00DE17C7">
      <w:pPr>
        <w:rPr>
          <w:rFonts w:ascii="Calibri" w:hAnsi="Calibri"/>
          <w:sz w:val="22"/>
          <w:szCs w:val="22"/>
        </w:rPr>
      </w:pPr>
      <w:r w:rsidRPr="00DE17C7">
        <w:rPr>
          <w:rFonts w:ascii="Calibri" w:hAnsi="Calibri"/>
          <w:sz w:val="22"/>
          <w:szCs w:val="22"/>
        </w:rPr>
        <w:fldChar w:fldCharType="end"/>
      </w:r>
    </w:p>
    <w:p w14:paraId="7D466EC2"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09056572"/>
      <w:r>
        <w:rPr>
          <w:color w:val="FFFFFF"/>
        </w:rPr>
        <w:t>COMUNICAZIONI DELLA F.I.G.C.</w:t>
      </w:r>
      <w:bookmarkEnd w:id="2"/>
    </w:p>
    <w:p w14:paraId="7D466EC3" w14:textId="77777777" w:rsidR="00CC16EC" w:rsidRDefault="00CC16EC" w:rsidP="00CC16EC"/>
    <w:p w14:paraId="7D466EC4" w14:textId="77777777" w:rsidR="00CC16EC" w:rsidRPr="00AD41A0" w:rsidRDefault="00CC16EC" w:rsidP="00CC16EC">
      <w:pPr>
        <w:pStyle w:val="TITOLOCAMPIONATO"/>
        <w:shd w:val="clear" w:color="auto" w:fill="002060"/>
        <w:spacing w:before="0" w:beforeAutospacing="0" w:after="0" w:afterAutospacing="0"/>
        <w:rPr>
          <w:color w:val="FFFFFF"/>
        </w:rPr>
      </w:pPr>
      <w:bookmarkStart w:id="3" w:name="_Toc109056573"/>
      <w:r>
        <w:rPr>
          <w:color w:val="FFFFFF"/>
        </w:rPr>
        <w:t>COMUNICAZIONI DELLA L.N.D.</w:t>
      </w:r>
      <w:bookmarkEnd w:id="3"/>
    </w:p>
    <w:p w14:paraId="7D466EC5" w14:textId="77777777" w:rsidR="00CC16EC" w:rsidRDefault="00CC16EC" w:rsidP="00CC16EC"/>
    <w:p w14:paraId="7D466EC6" w14:textId="77777777" w:rsidR="003337F8" w:rsidRPr="00AD41A0" w:rsidRDefault="003337F8" w:rsidP="003337F8">
      <w:pPr>
        <w:pStyle w:val="TITOLOCAMPIONATO"/>
        <w:shd w:val="clear" w:color="auto" w:fill="002060"/>
        <w:spacing w:before="0" w:beforeAutospacing="0" w:after="0" w:afterAutospacing="0"/>
        <w:rPr>
          <w:color w:val="FFFFFF"/>
        </w:rPr>
      </w:pPr>
      <w:bookmarkStart w:id="4" w:name="_Toc61629452"/>
      <w:bookmarkStart w:id="5" w:name="_Toc109056574"/>
      <w:r>
        <w:rPr>
          <w:color w:val="FFFFFF"/>
        </w:rPr>
        <w:t>COMUNICAZIONI DEL COMITATO REGIONALE</w:t>
      </w:r>
      <w:bookmarkEnd w:id="4"/>
      <w:bookmarkEnd w:id="5"/>
    </w:p>
    <w:p w14:paraId="7D466EC7" w14:textId="77777777" w:rsidR="003B34F3" w:rsidRDefault="003B34F3" w:rsidP="00CC16EC"/>
    <w:p w14:paraId="7D466EC8" w14:textId="191004C8" w:rsidR="00094A51" w:rsidRPr="00A8114B" w:rsidRDefault="00094A51" w:rsidP="00094A51">
      <w:pPr>
        <w:pStyle w:val="Nessunaspaziatura"/>
        <w:jc w:val="both"/>
        <w:rPr>
          <w:rFonts w:ascii="Arial" w:hAnsi="Arial" w:cs="Arial"/>
          <w:b/>
          <w:sz w:val="28"/>
          <w:szCs w:val="28"/>
          <w:u w:val="single"/>
        </w:rPr>
      </w:pPr>
      <w:r w:rsidRPr="00A8114B">
        <w:rPr>
          <w:rFonts w:ascii="Arial" w:hAnsi="Arial" w:cs="Arial"/>
          <w:b/>
          <w:sz w:val="28"/>
          <w:szCs w:val="28"/>
          <w:u w:val="single"/>
        </w:rPr>
        <w:t>DOMANDE DI AMMISSIONE AI CAMPIONAT</w:t>
      </w:r>
      <w:r w:rsidR="00847A4D">
        <w:rPr>
          <w:rFonts w:ascii="Arial" w:hAnsi="Arial" w:cs="Arial"/>
          <w:b/>
          <w:sz w:val="28"/>
          <w:szCs w:val="28"/>
          <w:u w:val="single"/>
        </w:rPr>
        <w:t>O REGIONALE JUNIORES UNDER 19</w:t>
      </w:r>
      <w:r w:rsidRPr="00A8114B">
        <w:rPr>
          <w:rFonts w:ascii="Arial" w:hAnsi="Arial" w:cs="Arial"/>
          <w:b/>
          <w:sz w:val="28"/>
          <w:szCs w:val="28"/>
          <w:u w:val="single"/>
        </w:rPr>
        <w:t xml:space="preserve"> PER LE SOCIETA’ NON AVENTI DIRITTO – STAGIONE SPORTIVA 20</w:t>
      </w:r>
      <w:r>
        <w:rPr>
          <w:rFonts w:ascii="Arial" w:hAnsi="Arial" w:cs="Arial"/>
          <w:b/>
          <w:sz w:val="28"/>
          <w:szCs w:val="28"/>
          <w:u w:val="single"/>
        </w:rPr>
        <w:t>2</w:t>
      </w:r>
      <w:r w:rsidR="002E5D6A">
        <w:rPr>
          <w:rFonts w:ascii="Arial" w:hAnsi="Arial" w:cs="Arial"/>
          <w:b/>
          <w:sz w:val="28"/>
          <w:szCs w:val="28"/>
          <w:u w:val="single"/>
        </w:rPr>
        <w:t>2</w:t>
      </w:r>
      <w:r w:rsidRPr="00A8114B">
        <w:rPr>
          <w:rFonts w:ascii="Arial" w:hAnsi="Arial" w:cs="Arial"/>
          <w:b/>
          <w:sz w:val="28"/>
          <w:szCs w:val="28"/>
          <w:u w:val="single"/>
        </w:rPr>
        <w:t>-20</w:t>
      </w:r>
      <w:r>
        <w:rPr>
          <w:rFonts w:ascii="Arial" w:hAnsi="Arial" w:cs="Arial"/>
          <w:b/>
          <w:sz w:val="28"/>
          <w:szCs w:val="28"/>
          <w:u w:val="single"/>
        </w:rPr>
        <w:t>2</w:t>
      </w:r>
      <w:r w:rsidR="002E5D6A">
        <w:rPr>
          <w:rFonts w:ascii="Arial" w:hAnsi="Arial" w:cs="Arial"/>
          <w:b/>
          <w:sz w:val="28"/>
          <w:szCs w:val="28"/>
          <w:u w:val="single"/>
        </w:rPr>
        <w:t>3</w:t>
      </w:r>
    </w:p>
    <w:p w14:paraId="7D466EC9" w14:textId="77777777" w:rsidR="00094A51" w:rsidRDefault="00094A51" w:rsidP="00094A51">
      <w:pPr>
        <w:pStyle w:val="Corpotesto"/>
        <w:rPr>
          <w:rFonts w:cs="Arial"/>
          <w:caps/>
          <w:sz w:val="24"/>
          <w:szCs w:val="24"/>
        </w:rPr>
      </w:pPr>
    </w:p>
    <w:p w14:paraId="7D466ECA" w14:textId="4010F4D6" w:rsidR="00094A51" w:rsidRPr="00094A51" w:rsidRDefault="00094A51" w:rsidP="00094A51">
      <w:pPr>
        <w:pStyle w:val="Corpotesto"/>
        <w:rPr>
          <w:rFonts w:cs="Arial"/>
          <w:b/>
          <w:caps/>
          <w:szCs w:val="22"/>
        </w:rPr>
      </w:pPr>
      <w:r w:rsidRPr="00094A51">
        <w:rPr>
          <w:rFonts w:cs="Arial"/>
          <w:b/>
          <w:szCs w:val="22"/>
        </w:rPr>
        <w:t xml:space="preserve">Con riferimento al </w:t>
      </w:r>
      <w:r>
        <w:rPr>
          <w:rFonts w:cs="Arial"/>
          <w:b/>
          <w:szCs w:val="22"/>
        </w:rPr>
        <w:t>C.U</w:t>
      </w:r>
      <w:r w:rsidRPr="00094A51">
        <w:rPr>
          <w:rFonts w:cs="Arial"/>
          <w:b/>
          <w:szCs w:val="22"/>
        </w:rPr>
        <w:t xml:space="preserve">. n. </w:t>
      </w:r>
      <w:r w:rsidR="002E5D6A">
        <w:rPr>
          <w:rFonts w:cs="Arial"/>
          <w:b/>
          <w:szCs w:val="22"/>
        </w:rPr>
        <w:t xml:space="preserve">231 </w:t>
      </w:r>
      <w:r w:rsidRPr="00094A51">
        <w:rPr>
          <w:rFonts w:cs="Arial"/>
          <w:b/>
          <w:szCs w:val="22"/>
        </w:rPr>
        <w:t xml:space="preserve">del </w:t>
      </w:r>
      <w:r w:rsidRPr="00094A51">
        <w:rPr>
          <w:rFonts w:cs="Arial"/>
          <w:b/>
          <w:caps/>
          <w:szCs w:val="22"/>
        </w:rPr>
        <w:t>0</w:t>
      </w:r>
      <w:r w:rsidR="002E5D6A">
        <w:rPr>
          <w:rFonts w:cs="Arial"/>
          <w:b/>
          <w:caps/>
          <w:szCs w:val="22"/>
        </w:rPr>
        <w:t>7</w:t>
      </w:r>
      <w:r w:rsidRPr="00094A51">
        <w:rPr>
          <w:rFonts w:cs="Arial"/>
          <w:b/>
          <w:caps/>
          <w:szCs w:val="22"/>
        </w:rPr>
        <w:t>.0</w:t>
      </w:r>
      <w:r w:rsidR="002E5D6A">
        <w:rPr>
          <w:rFonts w:cs="Arial"/>
          <w:b/>
          <w:caps/>
          <w:szCs w:val="22"/>
        </w:rPr>
        <w:t>5</w:t>
      </w:r>
      <w:r w:rsidRPr="00094A51">
        <w:rPr>
          <w:rFonts w:cs="Arial"/>
          <w:b/>
          <w:caps/>
          <w:szCs w:val="22"/>
        </w:rPr>
        <w:t>.202</w:t>
      </w:r>
      <w:r w:rsidR="002E5D6A">
        <w:rPr>
          <w:rFonts w:cs="Arial"/>
          <w:b/>
          <w:caps/>
          <w:szCs w:val="22"/>
        </w:rPr>
        <w:t>2</w:t>
      </w:r>
      <w:r w:rsidRPr="00094A51">
        <w:rPr>
          <w:rFonts w:cs="Arial"/>
          <w:b/>
          <w:szCs w:val="22"/>
        </w:rPr>
        <w:t xml:space="preserve">, si comunica che sono aperti i termini per la presentazione delle domande di ammissione </w:t>
      </w:r>
      <w:r w:rsidR="001D5886">
        <w:rPr>
          <w:rFonts w:cs="Arial"/>
          <w:b/>
          <w:szCs w:val="22"/>
        </w:rPr>
        <w:t>al</w:t>
      </w:r>
      <w:r w:rsidRPr="00094A51">
        <w:rPr>
          <w:rFonts w:cs="Arial"/>
          <w:b/>
          <w:szCs w:val="22"/>
        </w:rPr>
        <w:t xml:space="preserve"> </w:t>
      </w:r>
      <w:r w:rsidR="001D5886">
        <w:rPr>
          <w:rFonts w:cs="Arial"/>
          <w:b/>
          <w:szCs w:val="22"/>
        </w:rPr>
        <w:t>CAMPIONATO REGIONALE JUNIORES UNDER 19 per le Società</w:t>
      </w:r>
      <w:r w:rsidRPr="00094A51">
        <w:rPr>
          <w:rFonts w:cs="Arial"/>
          <w:b/>
          <w:szCs w:val="22"/>
        </w:rPr>
        <w:t xml:space="preserve"> non aventi diritto, relativ</w:t>
      </w:r>
      <w:r w:rsidR="001D5886">
        <w:rPr>
          <w:rFonts w:cs="Arial"/>
          <w:b/>
          <w:szCs w:val="22"/>
        </w:rPr>
        <w:t>o</w:t>
      </w:r>
      <w:r w:rsidRPr="00094A51">
        <w:rPr>
          <w:rFonts w:cs="Arial"/>
          <w:b/>
          <w:szCs w:val="22"/>
        </w:rPr>
        <w:t xml:space="preserve"> alla </w:t>
      </w:r>
      <w:r w:rsidR="00017F3D">
        <w:rPr>
          <w:rFonts w:cs="Arial"/>
          <w:b/>
          <w:szCs w:val="22"/>
        </w:rPr>
        <w:t>S</w:t>
      </w:r>
      <w:r w:rsidRPr="00094A51">
        <w:rPr>
          <w:rFonts w:cs="Arial"/>
          <w:b/>
          <w:szCs w:val="22"/>
        </w:rPr>
        <w:t xml:space="preserve">tagione </w:t>
      </w:r>
      <w:r w:rsidR="00017F3D">
        <w:rPr>
          <w:rFonts w:cs="Arial"/>
          <w:b/>
          <w:szCs w:val="22"/>
        </w:rPr>
        <w:t>S</w:t>
      </w:r>
      <w:r w:rsidRPr="00094A51">
        <w:rPr>
          <w:rFonts w:cs="Arial"/>
          <w:b/>
          <w:szCs w:val="22"/>
        </w:rPr>
        <w:t>portiva 20</w:t>
      </w:r>
      <w:r>
        <w:rPr>
          <w:rFonts w:cs="Arial"/>
          <w:b/>
          <w:caps/>
          <w:szCs w:val="22"/>
        </w:rPr>
        <w:t>2</w:t>
      </w:r>
      <w:r w:rsidR="002E5D6A">
        <w:rPr>
          <w:rFonts w:cs="Arial"/>
          <w:b/>
          <w:caps/>
          <w:szCs w:val="22"/>
        </w:rPr>
        <w:t>2</w:t>
      </w:r>
      <w:r w:rsidRPr="00094A51">
        <w:rPr>
          <w:rFonts w:cs="Arial"/>
          <w:b/>
          <w:caps/>
          <w:szCs w:val="22"/>
        </w:rPr>
        <w:t>/202</w:t>
      </w:r>
      <w:r>
        <w:rPr>
          <w:rFonts w:cs="Arial"/>
          <w:b/>
          <w:caps/>
          <w:szCs w:val="22"/>
        </w:rPr>
        <w:t>2</w:t>
      </w:r>
      <w:r w:rsidR="002E5D6A">
        <w:rPr>
          <w:rFonts w:cs="Arial"/>
          <w:b/>
          <w:caps/>
          <w:szCs w:val="22"/>
        </w:rPr>
        <w:t>3</w:t>
      </w:r>
    </w:p>
    <w:p w14:paraId="7D466ECB" w14:textId="3B3B26EC" w:rsidR="006C5914" w:rsidRPr="00094A51" w:rsidRDefault="001D5886" w:rsidP="006C5914">
      <w:pPr>
        <w:pStyle w:val="Corpotesto"/>
        <w:rPr>
          <w:rFonts w:cs="Arial"/>
          <w:b/>
          <w:caps/>
          <w:szCs w:val="22"/>
        </w:rPr>
      </w:pPr>
      <w:r>
        <w:rPr>
          <w:rFonts w:cs="Arial"/>
          <w:b/>
          <w:szCs w:val="22"/>
        </w:rPr>
        <w:t xml:space="preserve">Tali domande di </w:t>
      </w:r>
      <w:r w:rsidR="00672A81">
        <w:rPr>
          <w:rFonts w:cs="Arial"/>
          <w:b/>
          <w:szCs w:val="22"/>
        </w:rPr>
        <w:t xml:space="preserve">ammissione </w:t>
      </w:r>
      <w:r w:rsidR="00094A51" w:rsidRPr="00094A51">
        <w:rPr>
          <w:rFonts w:cs="Arial"/>
          <w:b/>
          <w:szCs w:val="22"/>
        </w:rPr>
        <w:t>dovranno essere d</w:t>
      </w:r>
      <w:r w:rsidR="00094A51">
        <w:rPr>
          <w:rFonts w:cs="Arial"/>
          <w:b/>
          <w:szCs w:val="22"/>
        </w:rPr>
        <w:t>epositate o fatte pervenire al Comitato Regionale M</w:t>
      </w:r>
      <w:r w:rsidR="00094A51" w:rsidRPr="00094A51">
        <w:rPr>
          <w:rFonts w:cs="Arial"/>
          <w:b/>
          <w:szCs w:val="22"/>
        </w:rPr>
        <w:t xml:space="preserve">arche, a mezzo plico raccomandato con avviso di ricevimento o a mezzo pec </w:t>
      </w:r>
      <w:r w:rsidR="00017F3D">
        <w:rPr>
          <w:rFonts w:cs="Arial"/>
          <w:b/>
          <w:szCs w:val="22"/>
        </w:rPr>
        <w:t xml:space="preserve">all’indirizzo </w:t>
      </w:r>
      <w:hyperlink r:id="rId9" w:history="1">
        <w:r w:rsidR="00017F3D" w:rsidRPr="003D2A92">
          <w:rPr>
            <w:rStyle w:val="Collegamentoipertestuale"/>
            <w:rFonts w:cs="Arial"/>
            <w:b/>
            <w:szCs w:val="22"/>
          </w:rPr>
          <w:t>marche@pec.figcmarche.it</w:t>
        </w:r>
      </w:hyperlink>
      <w:r w:rsidR="00017F3D">
        <w:rPr>
          <w:rFonts w:cs="Arial"/>
          <w:b/>
          <w:szCs w:val="22"/>
        </w:rPr>
        <w:t xml:space="preserve"> </w:t>
      </w:r>
      <w:r w:rsidR="006C5914">
        <w:rPr>
          <w:rFonts w:cs="Arial"/>
          <w:b/>
          <w:szCs w:val="22"/>
        </w:rPr>
        <w:t>entro e non oltre il termine perentori</w:t>
      </w:r>
      <w:r w:rsidR="005665D6">
        <w:rPr>
          <w:rFonts w:cs="Arial"/>
          <w:b/>
          <w:szCs w:val="22"/>
        </w:rPr>
        <w:t>o</w:t>
      </w:r>
      <w:r w:rsidR="006C5914">
        <w:rPr>
          <w:rFonts w:cs="Arial"/>
          <w:b/>
          <w:szCs w:val="22"/>
        </w:rPr>
        <w:t xml:space="preserve"> delle </w:t>
      </w:r>
      <w:r w:rsidR="006C5914" w:rsidRPr="006C5914">
        <w:rPr>
          <w:rFonts w:cs="Arial"/>
          <w:b/>
          <w:szCs w:val="22"/>
          <w:u w:val="single"/>
        </w:rPr>
        <w:t xml:space="preserve">ORE 18,00 </w:t>
      </w:r>
      <w:r w:rsidR="00213820">
        <w:rPr>
          <w:rFonts w:cs="Arial"/>
          <w:b/>
          <w:szCs w:val="22"/>
          <w:u w:val="single"/>
        </w:rPr>
        <w:t>di</w:t>
      </w:r>
      <w:r w:rsidR="006C5914" w:rsidRPr="006C5914">
        <w:rPr>
          <w:rFonts w:cs="Arial"/>
          <w:b/>
          <w:szCs w:val="22"/>
          <w:u w:val="single"/>
        </w:rPr>
        <w:t xml:space="preserve"> </w:t>
      </w:r>
      <w:r>
        <w:rPr>
          <w:rFonts w:cs="Arial"/>
          <w:b/>
          <w:szCs w:val="22"/>
          <w:u w:val="single"/>
        </w:rPr>
        <w:t xml:space="preserve">Giovedì </w:t>
      </w:r>
      <w:r w:rsidR="002908FB">
        <w:rPr>
          <w:rFonts w:cs="Arial"/>
          <w:b/>
          <w:szCs w:val="22"/>
          <w:u w:val="single"/>
        </w:rPr>
        <w:t>2</w:t>
      </w:r>
      <w:r>
        <w:rPr>
          <w:rFonts w:cs="Arial"/>
          <w:b/>
          <w:szCs w:val="22"/>
          <w:u w:val="single"/>
        </w:rPr>
        <w:t>8</w:t>
      </w:r>
      <w:r w:rsidR="002908FB">
        <w:rPr>
          <w:rFonts w:cs="Arial"/>
          <w:b/>
          <w:szCs w:val="22"/>
          <w:u w:val="single"/>
        </w:rPr>
        <w:t xml:space="preserve"> </w:t>
      </w:r>
      <w:r w:rsidR="002908FB" w:rsidRPr="00213820">
        <w:rPr>
          <w:rFonts w:cs="Arial"/>
          <w:b/>
          <w:szCs w:val="22"/>
          <w:u w:val="single"/>
        </w:rPr>
        <w:t>Luglio</w:t>
      </w:r>
      <w:r>
        <w:rPr>
          <w:rFonts w:cs="Arial"/>
          <w:b/>
          <w:szCs w:val="22"/>
          <w:u w:val="single"/>
        </w:rPr>
        <w:t xml:space="preserve"> 2022</w:t>
      </w:r>
      <w:r w:rsidR="00213820">
        <w:rPr>
          <w:rFonts w:cs="Arial"/>
          <w:b/>
          <w:szCs w:val="22"/>
        </w:rPr>
        <w:t xml:space="preserve"> </w:t>
      </w:r>
      <w:r w:rsidR="002E5D6A" w:rsidRPr="00213820">
        <w:rPr>
          <w:rFonts w:cs="Arial"/>
          <w:b/>
          <w:szCs w:val="22"/>
        </w:rPr>
        <w:t>u</w:t>
      </w:r>
      <w:r w:rsidR="002908FB" w:rsidRPr="00213820">
        <w:rPr>
          <w:rFonts w:cs="Arial"/>
          <w:b/>
          <w:szCs w:val="22"/>
        </w:rPr>
        <w:t>t</w:t>
      </w:r>
      <w:r w:rsidR="006C5914" w:rsidRPr="00213820">
        <w:rPr>
          <w:rFonts w:cs="Arial"/>
          <w:b/>
          <w:szCs w:val="22"/>
        </w:rPr>
        <w:t>ilizzando</w:t>
      </w:r>
      <w:r w:rsidR="006C5914" w:rsidRPr="00094A51">
        <w:rPr>
          <w:rFonts w:cs="Arial"/>
          <w:b/>
          <w:szCs w:val="22"/>
        </w:rPr>
        <w:t xml:space="preserve"> </w:t>
      </w:r>
      <w:r w:rsidR="00F15F90">
        <w:rPr>
          <w:rFonts w:cs="Arial"/>
          <w:b/>
          <w:szCs w:val="22"/>
        </w:rPr>
        <w:t>il</w:t>
      </w:r>
      <w:r w:rsidR="006C5914" w:rsidRPr="00094A51">
        <w:rPr>
          <w:rFonts w:cs="Arial"/>
          <w:b/>
          <w:szCs w:val="22"/>
        </w:rPr>
        <w:t xml:space="preserve"> modulo</w:t>
      </w:r>
      <w:r w:rsidR="00F15F90">
        <w:rPr>
          <w:rFonts w:cs="Arial"/>
          <w:b/>
          <w:szCs w:val="22"/>
        </w:rPr>
        <w:t xml:space="preserve">, la </w:t>
      </w:r>
      <w:r w:rsidR="006C5914" w:rsidRPr="00094A51">
        <w:rPr>
          <w:rFonts w:cs="Arial"/>
          <w:b/>
          <w:szCs w:val="22"/>
        </w:rPr>
        <w:t xml:space="preserve">dichiarazione di disponibilità </w:t>
      </w:r>
      <w:r w:rsidR="00F37D8A">
        <w:rPr>
          <w:rFonts w:cs="Arial"/>
          <w:b/>
          <w:szCs w:val="22"/>
        </w:rPr>
        <w:t xml:space="preserve">del campo di gioco, e il modulo </w:t>
      </w:r>
      <w:r w:rsidR="005E1AEB">
        <w:rPr>
          <w:rFonts w:cs="Arial"/>
          <w:b/>
          <w:szCs w:val="22"/>
        </w:rPr>
        <w:t xml:space="preserve">tabella </w:t>
      </w:r>
      <w:r w:rsidR="00F37D8A">
        <w:rPr>
          <w:rFonts w:cs="Arial"/>
          <w:b/>
          <w:szCs w:val="22"/>
        </w:rPr>
        <w:t xml:space="preserve">punteggi </w:t>
      </w:r>
      <w:r w:rsidR="00F15F90">
        <w:rPr>
          <w:rFonts w:cs="Arial"/>
          <w:b/>
          <w:szCs w:val="22"/>
        </w:rPr>
        <w:t xml:space="preserve">(allegati al CU n. 4 del 05.07.2022) </w:t>
      </w:r>
      <w:r w:rsidR="006C5914" w:rsidRPr="00094A51">
        <w:rPr>
          <w:rFonts w:cs="Arial"/>
          <w:b/>
          <w:szCs w:val="22"/>
        </w:rPr>
        <w:t>ed il versamento, a titolo di acconto, dell’importo di cui alla tabella seguente</w:t>
      </w:r>
      <w:r w:rsidR="006C5914">
        <w:rPr>
          <w:rFonts w:cs="Arial"/>
          <w:b/>
          <w:szCs w:val="22"/>
        </w:rPr>
        <w:t>.</w:t>
      </w:r>
    </w:p>
    <w:p w14:paraId="7D466ECC" w14:textId="77777777" w:rsidR="006C5914" w:rsidRDefault="006C5914" w:rsidP="00094A51">
      <w:pPr>
        <w:pStyle w:val="Corpotesto"/>
        <w:rPr>
          <w:rFonts w:cs="Arial"/>
          <w:b/>
          <w:i/>
          <w:szCs w:val="22"/>
        </w:rPr>
      </w:pPr>
      <w:r>
        <w:rPr>
          <w:rFonts w:cs="Arial"/>
          <w:b/>
          <w:i/>
          <w:szCs w:val="22"/>
        </w:rPr>
        <w:t xml:space="preserve">Si informa che </w:t>
      </w:r>
      <w:r w:rsidRPr="006C5914">
        <w:rPr>
          <w:rFonts w:cs="Arial"/>
          <w:b/>
          <w:i/>
          <w:szCs w:val="22"/>
        </w:rPr>
        <w:t>I</w:t>
      </w:r>
      <w:r w:rsidR="00094A51" w:rsidRPr="006C5914">
        <w:rPr>
          <w:rFonts w:cs="Arial"/>
          <w:b/>
          <w:i/>
          <w:szCs w:val="22"/>
        </w:rPr>
        <w:t>n</w:t>
      </w:r>
      <w:r w:rsidR="00094A51" w:rsidRPr="00094A51">
        <w:rPr>
          <w:rFonts w:cs="Arial"/>
          <w:b/>
          <w:i/>
          <w:szCs w:val="22"/>
        </w:rPr>
        <w:t xml:space="preserve"> caso di spedizione a mezzo posta la domanda deve pervenire entro </w:t>
      </w:r>
      <w:r>
        <w:rPr>
          <w:rFonts w:cs="Arial"/>
          <w:b/>
          <w:i/>
          <w:szCs w:val="22"/>
        </w:rPr>
        <w:t xml:space="preserve">i </w:t>
      </w:r>
      <w:r w:rsidR="00094A51" w:rsidRPr="00094A51">
        <w:rPr>
          <w:rFonts w:cs="Arial"/>
          <w:b/>
          <w:i/>
          <w:szCs w:val="22"/>
        </w:rPr>
        <w:t>3 giorni immediatamente successivi alla data di scadenza</w:t>
      </w:r>
      <w:r>
        <w:rPr>
          <w:rFonts w:cs="Arial"/>
          <w:b/>
          <w:i/>
          <w:szCs w:val="22"/>
        </w:rPr>
        <w:t>.</w:t>
      </w:r>
    </w:p>
    <w:p w14:paraId="7D466ED1" w14:textId="77777777" w:rsidR="00094A51" w:rsidRPr="00094A51" w:rsidRDefault="00094A51" w:rsidP="00094A51">
      <w:pPr>
        <w:pStyle w:val="Corpotesto"/>
        <w:rPr>
          <w:b/>
        </w:rPr>
      </w:pPr>
    </w:p>
    <w:tbl>
      <w:tblPr>
        <w:tblW w:w="0" w:type="auto"/>
        <w:tblInd w:w="2410" w:type="dxa"/>
        <w:tblBorders>
          <w:top w:val="single" w:sz="12" w:space="0" w:color="808080"/>
          <w:left w:val="single" w:sz="12" w:space="0" w:color="808080"/>
          <w:bottom w:val="single" w:sz="12" w:space="0" w:color="808080"/>
          <w:right w:val="single" w:sz="12" w:space="0" w:color="808080"/>
          <w:insideV w:val="single" w:sz="6" w:space="0" w:color="C0C0C0"/>
        </w:tblBorders>
        <w:tblLayout w:type="fixed"/>
        <w:tblCellMar>
          <w:left w:w="70" w:type="dxa"/>
          <w:right w:w="70" w:type="dxa"/>
        </w:tblCellMar>
        <w:tblLook w:val="0000" w:firstRow="0" w:lastRow="0" w:firstColumn="0" w:lastColumn="0" w:noHBand="0" w:noVBand="0"/>
      </w:tblPr>
      <w:tblGrid>
        <w:gridCol w:w="3600"/>
        <w:gridCol w:w="1218"/>
      </w:tblGrid>
      <w:tr w:rsidR="00094A51" w:rsidRPr="00094A51" w14:paraId="7D466ED7" w14:textId="77777777" w:rsidTr="00DF317C">
        <w:tc>
          <w:tcPr>
            <w:tcW w:w="3600" w:type="dxa"/>
            <w:tcBorders>
              <w:bottom w:val="single" w:sz="6" w:space="0" w:color="808080"/>
            </w:tcBorders>
            <w:shd w:val="solid" w:color="C0C0C0" w:fill="FFFFFF"/>
          </w:tcPr>
          <w:p w14:paraId="7D466ED2" w14:textId="77777777" w:rsidR="00094A51" w:rsidRPr="00094A51" w:rsidRDefault="00094A51" w:rsidP="00DF317C">
            <w:pPr>
              <w:pStyle w:val="Corpotesto"/>
              <w:rPr>
                <w:b/>
                <w:i/>
                <w:sz w:val="16"/>
              </w:rPr>
            </w:pPr>
          </w:p>
          <w:p w14:paraId="7D466ED3" w14:textId="262061FA" w:rsidR="00094A51" w:rsidRPr="008D1E1C" w:rsidRDefault="00094A51" w:rsidP="00DF317C">
            <w:pPr>
              <w:pStyle w:val="Corpotesto"/>
              <w:rPr>
                <w:b/>
                <w:i/>
                <w:sz w:val="28"/>
                <w:szCs w:val="28"/>
                <w:u w:val="single"/>
              </w:rPr>
            </w:pPr>
            <w:r w:rsidRPr="00094A51">
              <w:rPr>
                <w:b/>
                <w:i/>
                <w:sz w:val="16"/>
              </w:rPr>
              <w:t xml:space="preserve"> </w:t>
            </w:r>
            <w:r w:rsidR="008D1E1C" w:rsidRPr="008D1E1C">
              <w:rPr>
                <w:b/>
                <w:i/>
                <w:sz w:val="28"/>
                <w:szCs w:val="28"/>
                <w:u w:val="single"/>
              </w:rPr>
              <w:t xml:space="preserve">C A M P I O N A T </w:t>
            </w:r>
            <w:r w:rsidR="005120E6">
              <w:rPr>
                <w:b/>
                <w:i/>
                <w:sz w:val="28"/>
                <w:szCs w:val="28"/>
                <w:u w:val="single"/>
              </w:rPr>
              <w:t>O</w:t>
            </w:r>
          </w:p>
          <w:p w14:paraId="7D466ED4" w14:textId="77777777" w:rsidR="00094A51" w:rsidRPr="00094A51" w:rsidRDefault="00094A51" w:rsidP="00DF317C">
            <w:pPr>
              <w:pStyle w:val="Corpotesto"/>
              <w:rPr>
                <w:b/>
                <w:i/>
                <w:sz w:val="16"/>
              </w:rPr>
            </w:pPr>
          </w:p>
        </w:tc>
        <w:tc>
          <w:tcPr>
            <w:tcW w:w="1218" w:type="dxa"/>
            <w:tcBorders>
              <w:bottom w:val="single" w:sz="6" w:space="0" w:color="808080"/>
            </w:tcBorders>
          </w:tcPr>
          <w:p w14:paraId="7D466ED5" w14:textId="77777777" w:rsidR="00094A51" w:rsidRPr="008D1E1C" w:rsidRDefault="00094A51" w:rsidP="00DF317C">
            <w:pPr>
              <w:pStyle w:val="Corpotesto"/>
              <w:rPr>
                <w:b/>
                <w:i/>
                <w:sz w:val="16"/>
                <w:u w:val="single"/>
              </w:rPr>
            </w:pPr>
          </w:p>
          <w:p w14:paraId="7D466ED6" w14:textId="77777777" w:rsidR="00094A51" w:rsidRPr="008D1E1C" w:rsidRDefault="008D1E1C" w:rsidP="00DF317C">
            <w:pPr>
              <w:pStyle w:val="Corpotesto"/>
              <w:rPr>
                <w:b/>
                <w:i/>
                <w:u w:val="single"/>
              </w:rPr>
            </w:pPr>
            <w:r w:rsidRPr="008D1E1C">
              <w:rPr>
                <w:b/>
                <w:i/>
                <w:u w:val="single"/>
              </w:rPr>
              <w:t>IMPORTO</w:t>
            </w:r>
          </w:p>
        </w:tc>
      </w:tr>
      <w:tr w:rsidR="00094A51" w:rsidRPr="00094A51" w14:paraId="7D466EEB" w14:textId="77777777" w:rsidTr="00DF317C">
        <w:tc>
          <w:tcPr>
            <w:tcW w:w="3600" w:type="dxa"/>
            <w:shd w:val="solid" w:color="C0C0C0" w:fill="FFFFFF"/>
          </w:tcPr>
          <w:p w14:paraId="7D466EE8" w14:textId="16C9566F" w:rsidR="00094A51" w:rsidRPr="005120E6" w:rsidRDefault="001D5886" w:rsidP="00DF317C">
            <w:pPr>
              <w:pStyle w:val="Corpotesto"/>
              <w:rPr>
                <w:b/>
              </w:rPr>
            </w:pPr>
            <w:r w:rsidRPr="005120E6">
              <w:rPr>
                <w:b/>
              </w:rPr>
              <w:lastRenderedPageBreak/>
              <w:t>JUNIORES REG</w:t>
            </w:r>
            <w:r w:rsidR="005120E6">
              <w:rPr>
                <w:b/>
              </w:rPr>
              <w:t>.</w:t>
            </w:r>
            <w:r w:rsidR="005120E6" w:rsidRPr="005120E6">
              <w:rPr>
                <w:b/>
              </w:rPr>
              <w:t xml:space="preserve"> UNDER 19</w:t>
            </w:r>
          </w:p>
        </w:tc>
        <w:tc>
          <w:tcPr>
            <w:tcW w:w="1218" w:type="dxa"/>
          </w:tcPr>
          <w:p w14:paraId="7D466EEA" w14:textId="590B674A" w:rsidR="00094A51" w:rsidRPr="00094A51" w:rsidRDefault="00340C34" w:rsidP="00340C34">
            <w:pPr>
              <w:pStyle w:val="Corpotesto"/>
              <w:rPr>
                <w:b/>
              </w:rPr>
            </w:pPr>
            <w:r>
              <w:rPr>
                <w:b/>
              </w:rPr>
              <w:t xml:space="preserve">     </w:t>
            </w:r>
            <w:r w:rsidR="005120E6">
              <w:rPr>
                <w:b/>
              </w:rPr>
              <w:t>80</w:t>
            </w:r>
            <w:r w:rsidR="00094A51" w:rsidRPr="00094A51">
              <w:rPr>
                <w:b/>
              </w:rPr>
              <w:t>0,00</w:t>
            </w:r>
          </w:p>
        </w:tc>
      </w:tr>
    </w:tbl>
    <w:p w14:paraId="7D466EF0" w14:textId="77777777" w:rsidR="00094A51" w:rsidRPr="00094A51" w:rsidRDefault="00094A51" w:rsidP="00094A51">
      <w:pPr>
        <w:pStyle w:val="Corpotesto"/>
        <w:rPr>
          <w:rFonts w:cs="Arial"/>
          <w:b/>
          <w:szCs w:val="22"/>
        </w:rPr>
      </w:pPr>
      <w:r w:rsidRPr="00094A51">
        <w:rPr>
          <w:rFonts w:cs="Arial"/>
          <w:b/>
          <w:szCs w:val="22"/>
        </w:rPr>
        <w:t>N.B.</w:t>
      </w:r>
    </w:p>
    <w:p w14:paraId="7D466EF1" w14:textId="77777777" w:rsidR="00094A51" w:rsidRPr="00340C34" w:rsidRDefault="00094A51" w:rsidP="00094A51">
      <w:pPr>
        <w:pStyle w:val="Corpotesto"/>
        <w:rPr>
          <w:rFonts w:cs="Arial"/>
          <w:caps/>
        </w:rPr>
      </w:pPr>
      <w:r w:rsidRPr="00340C34">
        <w:rPr>
          <w:rFonts w:cs="Arial"/>
        </w:rPr>
        <w:t>L’omesso versamento dell’acconto della tassa di iscrizione al campionato e la mancata presentazione della dichiarazione di disponibilità del campo comporterà l’automatica esclusione della domanda di ripescaggio.</w:t>
      </w:r>
    </w:p>
    <w:p w14:paraId="7D466EF2" w14:textId="77777777" w:rsidR="00094A51" w:rsidRPr="00094A51" w:rsidRDefault="00094A51" w:rsidP="00094A51">
      <w:pPr>
        <w:pStyle w:val="Corpotesto"/>
        <w:rPr>
          <w:rFonts w:cs="Arial"/>
          <w:b/>
          <w:caps/>
        </w:rPr>
      </w:pPr>
    </w:p>
    <w:p w14:paraId="7D466EF3" w14:textId="77777777" w:rsidR="00094A51" w:rsidRPr="00094A51" w:rsidRDefault="00094A51" w:rsidP="00094A51">
      <w:pPr>
        <w:pStyle w:val="LndNormale1"/>
        <w:rPr>
          <w:b/>
          <w:u w:val="single"/>
        </w:rPr>
      </w:pPr>
      <w:r w:rsidRPr="00094A51">
        <w:rPr>
          <w:b/>
          <w:u w:val="single"/>
        </w:rPr>
        <w:t>Il versamenti dovranno essere effettuati secondo le seguenti modalità:</w:t>
      </w:r>
    </w:p>
    <w:p w14:paraId="7D466EF4" w14:textId="77777777" w:rsidR="00094A51" w:rsidRPr="00094A51" w:rsidRDefault="00094A51" w:rsidP="00094A51">
      <w:pPr>
        <w:pStyle w:val="LndNormale1"/>
        <w:rPr>
          <w:b/>
        </w:rPr>
      </w:pPr>
    </w:p>
    <w:p w14:paraId="7D466EF5" w14:textId="77777777" w:rsidR="005665D6" w:rsidRPr="005665D6" w:rsidRDefault="005665D6" w:rsidP="005665D6">
      <w:pPr>
        <w:pStyle w:val="Nessunaspaziatura"/>
        <w:rPr>
          <w:rFonts w:ascii="Arial" w:hAnsi="Arial" w:cs="Arial"/>
          <w:b/>
          <w:sz w:val="24"/>
          <w:szCs w:val="24"/>
        </w:rPr>
      </w:pPr>
      <w:r w:rsidRPr="005665D6">
        <w:rPr>
          <w:rFonts w:ascii="Arial" w:hAnsi="Arial" w:cs="Arial"/>
          <w:b/>
          <w:sz w:val="24"/>
          <w:szCs w:val="24"/>
          <w:u w:val="single"/>
        </w:rPr>
        <w:t>BONIFICO BANCARIO</w:t>
      </w:r>
      <w:r w:rsidRPr="005665D6">
        <w:rPr>
          <w:b/>
          <w:sz w:val="24"/>
          <w:szCs w:val="24"/>
        </w:rPr>
        <w:t xml:space="preserve">: </w:t>
      </w:r>
      <w:r w:rsidRPr="005665D6">
        <w:rPr>
          <w:b/>
          <w:sz w:val="24"/>
          <w:szCs w:val="24"/>
        </w:rPr>
        <w:tab/>
      </w:r>
    </w:p>
    <w:p w14:paraId="7D466EF6" w14:textId="77777777" w:rsidR="005665D6" w:rsidRDefault="005665D6" w:rsidP="005665D6">
      <w:pPr>
        <w:pStyle w:val="Nessunaspaziatura"/>
        <w:ind w:left="360"/>
        <w:rPr>
          <w:rFonts w:ascii="Arial" w:hAnsi="Arial" w:cs="Arial"/>
          <w:b/>
          <w:u w:val="single"/>
        </w:rPr>
      </w:pPr>
    </w:p>
    <w:p w14:paraId="7D466EF7" w14:textId="77777777" w:rsidR="00094A51" w:rsidRPr="005665D6" w:rsidRDefault="00094A51" w:rsidP="005665D6">
      <w:pPr>
        <w:pStyle w:val="Nessunaspaziatura"/>
        <w:rPr>
          <w:rFonts w:ascii="Arial" w:hAnsi="Arial" w:cs="Arial"/>
          <w:b/>
        </w:rPr>
      </w:pPr>
      <w:r w:rsidRPr="005665D6">
        <w:rPr>
          <w:rFonts w:ascii="Arial" w:hAnsi="Arial" w:cs="Arial"/>
          <w:b/>
        </w:rPr>
        <w:t xml:space="preserve">IBAN: </w:t>
      </w:r>
      <w:r w:rsidR="005665D6">
        <w:rPr>
          <w:rFonts w:ascii="Arial" w:hAnsi="Arial" w:cs="Arial"/>
          <w:b/>
        </w:rPr>
        <w:tab/>
      </w:r>
      <w:r w:rsidR="005665D6">
        <w:rPr>
          <w:rFonts w:ascii="Arial" w:hAnsi="Arial" w:cs="Arial"/>
          <w:b/>
        </w:rPr>
        <w:tab/>
      </w:r>
      <w:r w:rsidRPr="005665D6">
        <w:rPr>
          <w:rFonts w:ascii="Arial" w:hAnsi="Arial" w:cs="Arial"/>
          <w:b/>
        </w:rPr>
        <w:t>IT13E0100502604000000001453</w:t>
      </w:r>
    </w:p>
    <w:p w14:paraId="7D466EF8" w14:textId="77777777" w:rsidR="005665D6" w:rsidRDefault="00094A51" w:rsidP="005665D6">
      <w:pPr>
        <w:pStyle w:val="Nessunaspaziatura"/>
        <w:rPr>
          <w:rFonts w:ascii="Arial" w:hAnsi="Arial" w:cs="Arial"/>
          <w:b/>
        </w:rPr>
      </w:pPr>
      <w:r w:rsidRPr="00094A51">
        <w:rPr>
          <w:rFonts w:ascii="Arial" w:hAnsi="Arial" w:cs="Arial"/>
          <w:b/>
        </w:rPr>
        <w:t>BNL – ANCONA</w:t>
      </w:r>
    </w:p>
    <w:p w14:paraId="7D466EF9" w14:textId="486F4078" w:rsidR="00094A51" w:rsidRDefault="00094A51" w:rsidP="005665D6">
      <w:pPr>
        <w:pStyle w:val="Nessunaspaziatura"/>
        <w:rPr>
          <w:rFonts w:ascii="Arial" w:hAnsi="Arial" w:cs="Arial"/>
          <w:b/>
        </w:rPr>
      </w:pPr>
      <w:r w:rsidRPr="00094A51">
        <w:rPr>
          <w:rFonts w:ascii="Arial" w:hAnsi="Arial" w:cs="Arial"/>
          <w:b/>
        </w:rPr>
        <w:t xml:space="preserve">Beneficiario: </w:t>
      </w:r>
      <w:r w:rsidR="005665D6">
        <w:rPr>
          <w:rFonts w:ascii="Arial" w:hAnsi="Arial" w:cs="Arial"/>
          <w:b/>
        </w:rPr>
        <w:t xml:space="preserve">Comitato </w:t>
      </w:r>
      <w:r w:rsidRPr="00094A51">
        <w:rPr>
          <w:rFonts w:ascii="Arial" w:hAnsi="Arial" w:cs="Arial"/>
          <w:b/>
        </w:rPr>
        <w:t>R</w:t>
      </w:r>
      <w:r w:rsidR="005665D6">
        <w:rPr>
          <w:rFonts w:ascii="Arial" w:hAnsi="Arial" w:cs="Arial"/>
          <w:b/>
        </w:rPr>
        <w:t>egionale</w:t>
      </w:r>
      <w:r w:rsidRPr="00094A51">
        <w:rPr>
          <w:rFonts w:ascii="Arial" w:hAnsi="Arial" w:cs="Arial"/>
          <w:b/>
        </w:rPr>
        <w:t xml:space="preserve"> Marche F.I.G.C. – L.N.D.</w:t>
      </w:r>
    </w:p>
    <w:p w14:paraId="7D466EFA" w14:textId="77777777" w:rsidR="005665D6" w:rsidRDefault="005665D6" w:rsidP="005665D6">
      <w:pPr>
        <w:pStyle w:val="Nessunaspaziatura"/>
        <w:rPr>
          <w:rFonts w:ascii="Arial" w:hAnsi="Arial" w:cs="Arial"/>
          <w:b/>
        </w:rPr>
      </w:pPr>
    </w:p>
    <w:p w14:paraId="7D466EFB" w14:textId="77777777" w:rsidR="00094A51" w:rsidRPr="00094A51" w:rsidRDefault="00094A51" w:rsidP="00094A51">
      <w:pPr>
        <w:pStyle w:val="Nessunaspaziatura"/>
        <w:rPr>
          <w:rFonts w:ascii="Arial" w:hAnsi="Arial" w:cs="Arial"/>
          <w:b/>
          <w:u w:val="single"/>
        </w:rPr>
      </w:pPr>
      <w:r w:rsidRPr="00094A51">
        <w:rPr>
          <w:rFonts w:ascii="Arial" w:hAnsi="Arial" w:cs="Arial"/>
          <w:b/>
          <w:u w:val="single"/>
        </w:rPr>
        <w:t>Non sono ammessi i versamenti mediante assegno bancario.</w:t>
      </w:r>
    </w:p>
    <w:p w14:paraId="7D466EFC" w14:textId="77777777" w:rsidR="00094A51" w:rsidRPr="00094A51" w:rsidRDefault="00094A51" w:rsidP="00094A51">
      <w:pPr>
        <w:pStyle w:val="Corpotesto"/>
        <w:rPr>
          <w:rFonts w:cs="Arial"/>
          <w:b/>
          <w:caps/>
        </w:rPr>
      </w:pPr>
      <w:r w:rsidRPr="00094A51">
        <w:rPr>
          <w:rFonts w:cs="Arial"/>
          <w:b/>
          <w:caps/>
        </w:rPr>
        <w:t xml:space="preserve"> </w:t>
      </w:r>
    </w:p>
    <w:p w14:paraId="7D466EFD" w14:textId="77777777" w:rsidR="00094A51" w:rsidRPr="00340C34" w:rsidRDefault="00340C34" w:rsidP="00094A51">
      <w:pPr>
        <w:pStyle w:val="Corpotesto"/>
        <w:rPr>
          <w:rFonts w:cs="Arial"/>
        </w:rPr>
      </w:pPr>
      <w:r>
        <w:rPr>
          <w:rFonts w:cs="Arial"/>
        </w:rPr>
        <w:t>Deve essere compilato e allegato</w:t>
      </w:r>
      <w:r w:rsidR="00094A51" w:rsidRPr="00340C34">
        <w:rPr>
          <w:rFonts w:cs="Arial"/>
        </w:rPr>
        <w:t xml:space="preserve"> anche il modulo </w:t>
      </w:r>
      <w:r w:rsidRPr="00340C34">
        <w:rPr>
          <w:rFonts w:cs="Arial"/>
        </w:rPr>
        <w:t xml:space="preserve">punteggio necessario </w:t>
      </w:r>
      <w:r w:rsidR="00094A51" w:rsidRPr="00340C34">
        <w:rPr>
          <w:rFonts w:cs="Arial"/>
        </w:rPr>
        <w:t>nella compilazione delle graduatorie.</w:t>
      </w:r>
      <w:r w:rsidR="00094A51" w:rsidRPr="00340C34">
        <w:rPr>
          <w:rFonts w:cs="Arial"/>
          <w:caps/>
        </w:rPr>
        <w:t xml:space="preserve">  </w:t>
      </w:r>
    </w:p>
    <w:p w14:paraId="7D466EFE" w14:textId="77777777" w:rsidR="00340C34" w:rsidRDefault="00340C34" w:rsidP="00094A51">
      <w:pPr>
        <w:pStyle w:val="Corpotesto"/>
        <w:rPr>
          <w:rFonts w:cs="Arial"/>
          <w:b/>
        </w:rPr>
      </w:pPr>
    </w:p>
    <w:p w14:paraId="7D466EFF" w14:textId="05C12615" w:rsidR="00094A51" w:rsidRPr="00340C34" w:rsidRDefault="00094A51" w:rsidP="00094A51">
      <w:pPr>
        <w:pStyle w:val="Corpotesto"/>
        <w:rPr>
          <w:rFonts w:cs="Arial"/>
          <w:b/>
          <w:caps/>
        </w:rPr>
      </w:pPr>
      <w:r w:rsidRPr="00340C34">
        <w:rPr>
          <w:rFonts w:cs="Arial"/>
          <w:b/>
        </w:rPr>
        <w:t>Si informa che le graduatorie verranno stilate in applicazione a quanto pubblicato nel C.U. n.</w:t>
      </w:r>
      <w:r w:rsidR="005120E6">
        <w:rPr>
          <w:rFonts w:cs="Arial"/>
          <w:b/>
        </w:rPr>
        <w:t xml:space="preserve"> </w:t>
      </w:r>
      <w:r w:rsidR="002E5D6A">
        <w:rPr>
          <w:rFonts w:cs="Arial"/>
          <w:b/>
        </w:rPr>
        <w:t xml:space="preserve">231 </w:t>
      </w:r>
      <w:r w:rsidRPr="00340C34">
        <w:rPr>
          <w:rFonts w:cs="Arial"/>
          <w:b/>
        </w:rPr>
        <w:t>del 0</w:t>
      </w:r>
      <w:r w:rsidR="002E5D6A">
        <w:rPr>
          <w:rFonts w:cs="Arial"/>
          <w:b/>
        </w:rPr>
        <w:t>7</w:t>
      </w:r>
      <w:r w:rsidRPr="00340C34">
        <w:rPr>
          <w:rFonts w:cs="Arial"/>
          <w:b/>
          <w:caps/>
        </w:rPr>
        <w:t>.0</w:t>
      </w:r>
      <w:r w:rsidR="002E5D6A">
        <w:rPr>
          <w:rFonts w:cs="Arial"/>
          <w:b/>
          <w:caps/>
        </w:rPr>
        <w:t>5</w:t>
      </w:r>
      <w:r w:rsidRPr="00340C34">
        <w:rPr>
          <w:rFonts w:cs="Arial"/>
          <w:b/>
          <w:caps/>
        </w:rPr>
        <w:t>.202</w:t>
      </w:r>
      <w:r w:rsidR="002E5D6A">
        <w:rPr>
          <w:rFonts w:cs="Arial"/>
          <w:b/>
          <w:caps/>
        </w:rPr>
        <w:t>2</w:t>
      </w:r>
      <w:r w:rsidRPr="00340C34">
        <w:rPr>
          <w:rFonts w:cs="Arial"/>
          <w:b/>
        </w:rPr>
        <w:t xml:space="preserve"> del Comitato Regionale Marche e che verranno pubblicate in apposito Comunicato Ufficiale in cui verrà indicato il termine entro cui comunicare eventuali controdeduzioni</w:t>
      </w:r>
      <w:r w:rsidRPr="00340C34">
        <w:rPr>
          <w:rFonts w:cs="Arial"/>
          <w:b/>
          <w:caps/>
        </w:rPr>
        <w:t xml:space="preserve">. </w:t>
      </w:r>
    </w:p>
    <w:p w14:paraId="7D466F00" w14:textId="77777777" w:rsidR="00094A51" w:rsidRPr="00340C34" w:rsidRDefault="00094A51" w:rsidP="00094A51">
      <w:pPr>
        <w:pStyle w:val="Corpotesto"/>
        <w:rPr>
          <w:rFonts w:cs="Arial"/>
          <w:b/>
        </w:rPr>
      </w:pPr>
      <w:r w:rsidRPr="00340C34">
        <w:rPr>
          <w:rFonts w:cs="Arial"/>
          <w:b/>
        </w:rPr>
        <w:t xml:space="preserve">Decorso tale termine le graduatorie, </w:t>
      </w:r>
      <w:r w:rsidR="005665D6" w:rsidRPr="00340C34">
        <w:rPr>
          <w:rFonts w:cs="Arial"/>
          <w:b/>
        </w:rPr>
        <w:t xml:space="preserve">ufficializzate mediante </w:t>
      </w:r>
      <w:r w:rsidRPr="00340C34">
        <w:rPr>
          <w:rFonts w:cs="Arial"/>
          <w:b/>
        </w:rPr>
        <w:t>pubblica</w:t>
      </w:r>
      <w:r w:rsidR="005665D6" w:rsidRPr="00340C34">
        <w:rPr>
          <w:rFonts w:cs="Arial"/>
          <w:b/>
        </w:rPr>
        <w:t>zione</w:t>
      </w:r>
      <w:r w:rsidRPr="00340C34">
        <w:rPr>
          <w:rFonts w:cs="Arial"/>
          <w:b/>
        </w:rPr>
        <w:t xml:space="preserve"> in Comunicato Ufficiale diverranno definitive.</w:t>
      </w:r>
    </w:p>
    <w:p w14:paraId="7D466F01" w14:textId="77777777" w:rsidR="00017F3D" w:rsidRPr="006C5914" w:rsidRDefault="00B23F06" w:rsidP="00017F3D">
      <w:pPr>
        <w:pStyle w:val="Nessunaspaziatura"/>
        <w:jc w:val="both"/>
        <w:rPr>
          <w:rFonts w:ascii="Arial" w:hAnsi="Arial" w:cs="Arial"/>
          <w:u w:val="single"/>
        </w:rPr>
      </w:pPr>
      <w:r>
        <w:rPr>
          <w:rFonts w:ascii="Arial" w:hAnsi="Arial" w:cs="Arial"/>
          <w:u w:val="single"/>
        </w:rPr>
        <w:t>Si evidenzia che l</w:t>
      </w:r>
      <w:r w:rsidR="00017F3D" w:rsidRPr="006C5914">
        <w:rPr>
          <w:rFonts w:ascii="Arial" w:hAnsi="Arial" w:cs="Arial"/>
          <w:u w:val="single"/>
        </w:rPr>
        <w:t xml:space="preserve">a presentazione della domanda di ammissione al Campionato superiore non esime dal presentare </w:t>
      </w:r>
      <w:r>
        <w:rPr>
          <w:rFonts w:ascii="Arial" w:hAnsi="Arial" w:cs="Arial"/>
          <w:u w:val="single"/>
        </w:rPr>
        <w:t xml:space="preserve">la </w:t>
      </w:r>
      <w:r w:rsidR="00017F3D" w:rsidRPr="006C5914">
        <w:rPr>
          <w:rFonts w:ascii="Arial" w:hAnsi="Arial" w:cs="Arial"/>
          <w:u w:val="single"/>
        </w:rPr>
        <w:t>domanda di iscrizione al Campionato di competenza</w:t>
      </w:r>
      <w:r>
        <w:rPr>
          <w:rFonts w:ascii="Arial" w:hAnsi="Arial" w:cs="Arial"/>
          <w:u w:val="single"/>
        </w:rPr>
        <w:t xml:space="preserve"> che deve essere sempre e comunque effettuata; la stessa</w:t>
      </w:r>
      <w:r w:rsidR="00017F3D" w:rsidRPr="006C5914">
        <w:rPr>
          <w:rFonts w:ascii="Arial" w:hAnsi="Arial" w:cs="Arial"/>
          <w:u w:val="single"/>
        </w:rPr>
        <w:t xml:space="preserve"> è propedeutica e necessaria per l’eventuale ammissione al Campionato superiore.</w:t>
      </w:r>
    </w:p>
    <w:p w14:paraId="7D466F02" w14:textId="6E2C7B65" w:rsidR="00094A51" w:rsidRDefault="00094A51" w:rsidP="00094A51">
      <w:pPr>
        <w:pStyle w:val="Corpotesto"/>
        <w:rPr>
          <w:rFonts w:cs="Arial"/>
          <w:caps/>
          <w:szCs w:val="22"/>
        </w:rPr>
      </w:pPr>
    </w:p>
    <w:p w14:paraId="3B86B127" w14:textId="77777777" w:rsidR="00FA392F" w:rsidRPr="00340C34" w:rsidRDefault="00FA392F" w:rsidP="00094A51">
      <w:pPr>
        <w:pStyle w:val="Corpotesto"/>
        <w:rPr>
          <w:rFonts w:cs="Arial"/>
          <w:caps/>
          <w:szCs w:val="22"/>
        </w:rPr>
      </w:pPr>
    </w:p>
    <w:p w14:paraId="29B05EAA" w14:textId="77777777" w:rsidR="00FA392F" w:rsidRPr="00937FDE" w:rsidRDefault="00FA392F" w:rsidP="00FA392F">
      <w:pPr>
        <w:pStyle w:val="TITOLOCAMPIONATO"/>
        <w:shd w:val="clear" w:color="auto" w:fill="002060"/>
        <w:spacing w:before="0" w:beforeAutospacing="0" w:after="0" w:afterAutospacing="0"/>
        <w:rPr>
          <w:color w:val="FFFFFF"/>
          <w:szCs w:val="30"/>
        </w:rPr>
      </w:pPr>
      <w:bookmarkStart w:id="6" w:name="_Toc91173074"/>
      <w:bookmarkStart w:id="7" w:name="_Toc108186635"/>
      <w:bookmarkStart w:id="8" w:name="_Toc109056575"/>
      <w:r w:rsidRPr="00937FDE">
        <w:rPr>
          <w:color w:val="FFFFFF"/>
          <w:szCs w:val="30"/>
        </w:rPr>
        <w:t>DELIBERE DELLA CORTE SPORTIVA DI APPELLO TERRITORIALE</w:t>
      </w:r>
      <w:bookmarkEnd w:id="6"/>
      <w:bookmarkEnd w:id="7"/>
      <w:bookmarkEnd w:id="8"/>
    </w:p>
    <w:p w14:paraId="24961620" w14:textId="777CC837" w:rsidR="0077532E" w:rsidRDefault="0077532E" w:rsidP="00CC16EC">
      <w:pPr>
        <w:pStyle w:val="LndNormale1"/>
        <w:rPr>
          <w:szCs w:val="22"/>
        </w:rPr>
      </w:pPr>
    </w:p>
    <w:p w14:paraId="24426DC1" w14:textId="77777777" w:rsidR="00295FB8" w:rsidRPr="00295FB8" w:rsidRDefault="00295FB8" w:rsidP="00AA6960">
      <w:pPr>
        <w:pStyle w:val="Standard"/>
        <w:jc w:val="center"/>
        <w:rPr>
          <w:rFonts w:ascii="Arial" w:hAnsi="Arial" w:cs="Arial"/>
          <w:b/>
          <w:sz w:val="22"/>
          <w:szCs w:val="22"/>
        </w:rPr>
      </w:pPr>
      <w:r w:rsidRPr="00295FB8">
        <w:rPr>
          <w:rFonts w:ascii="Arial" w:hAnsi="Arial" w:cs="Arial"/>
          <w:b/>
          <w:sz w:val="22"/>
          <w:szCs w:val="22"/>
        </w:rPr>
        <w:t>TESTO DELLE DECISIONI RELATIVE AL</w:t>
      </w:r>
    </w:p>
    <w:p w14:paraId="237959DC" w14:textId="77777777" w:rsidR="00295FB8" w:rsidRPr="00295FB8" w:rsidRDefault="00295FB8" w:rsidP="00AA6960">
      <w:pPr>
        <w:pStyle w:val="Standard"/>
        <w:jc w:val="center"/>
        <w:rPr>
          <w:rFonts w:ascii="Arial" w:hAnsi="Arial" w:cs="Arial"/>
          <w:sz w:val="22"/>
          <w:szCs w:val="22"/>
        </w:rPr>
      </w:pPr>
      <w:r w:rsidRPr="00295FB8">
        <w:rPr>
          <w:rFonts w:ascii="Arial" w:hAnsi="Arial" w:cs="Arial"/>
          <w:b/>
          <w:sz w:val="22"/>
          <w:szCs w:val="22"/>
        </w:rPr>
        <w:t xml:space="preserve">COM. UFF. N.  </w:t>
      </w:r>
      <w:proofErr w:type="gramStart"/>
      <w:r w:rsidRPr="00295FB8">
        <w:rPr>
          <w:rFonts w:ascii="Arial" w:hAnsi="Arial" w:cs="Arial"/>
          <w:b/>
          <w:sz w:val="22"/>
          <w:szCs w:val="22"/>
        </w:rPr>
        <w:t>7  –</w:t>
      </w:r>
      <w:proofErr w:type="gramEnd"/>
      <w:r w:rsidRPr="00295FB8">
        <w:rPr>
          <w:rFonts w:ascii="Arial" w:hAnsi="Arial" w:cs="Arial"/>
          <w:b/>
          <w:sz w:val="22"/>
          <w:szCs w:val="22"/>
        </w:rPr>
        <w:t xml:space="preserve">  RIUNIONE DELL’ 11 LUGLIO 202</w:t>
      </w:r>
      <w:r w:rsidRPr="00295FB8">
        <w:rPr>
          <w:rFonts w:ascii="Arial" w:eastAsia="Arial" w:hAnsi="Arial" w:cs="Arial"/>
          <w:b/>
          <w:sz w:val="22"/>
          <w:szCs w:val="22"/>
        </w:rPr>
        <w:t>2</w:t>
      </w:r>
    </w:p>
    <w:p w14:paraId="0179111C" w14:textId="77777777" w:rsidR="00295FB8" w:rsidRPr="00295FB8" w:rsidRDefault="00295FB8" w:rsidP="00AA6960">
      <w:pPr>
        <w:pStyle w:val="Standard"/>
        <w:jc w:val="center"/>
        <w:rPr>
          <w:rFonts w:ascii="Arial" w:hAnsi="Arial" w:cs="Arial"/>
          <w:i/>
          <w:iCs/>
          <w:sz w:val="22"/>
          <w:szCs w:val="22"/>
          <w:u w:val="single"/>
        </w:rPr>
      </w:pPr>
    </w:p>
    <w:p w14:paraId="1C921DE4" w14:textId="77777777" w:rsidR="00295FB8" w:rsidRPr="00295FB8" w:rsidRDefault="00295FB8" w:rsidP="00AA6960">
      <w:pPr>
        <w:pStyle w:val="Heading"/>
        <w:jc w:val="both"/>
        <w:rPr>
          <w:szCs w:val="22"/>
        </w:rPr>
      </w:pPr>
      <w:r w:rsidRPr="00295FB8">
        <w:rPr>
          <w:rFonts w:eastAsia="Times New Roman"/>
          <w:b w:val="0"/>
          <w:szCs w:val="22"/>
        </w:rPr>
        <w:t xml:space="preserve">La Corte Sportiva d’Appello Territoriale </w:t>
      </w:r>
      <w:r w:rsidRPr="00295FB8">
        <w:rPr>
          <w:b w:val="0"/>
          <w:szCs w:val="22"/>
        </w:rPr>
        <w:t xml:space="preserve">del Comitato Regionale Marche, nella riunione del giorno </w:t>
      </w:r>
      <w:r w:rsidRPr="00295FB8">
        <w:rPr>
          <w:rFonts w:eastAsia="Times New Roman"/>
          <w:b w:val="0"/>
          <w:szCs w:val="22"/>
        </w:rPr>
        <w:t>11 luglio</w:t>
      </w:r>
      <w:r w:rsidRPr="00295FB8">
        <w:rPr>
          <w:b w:val="0"/>
          <w:szCs w:val="22"/>
        </w:rPr>
        <w:t xml:space="preserve"> 2022, ha pronunciato le seguenti decisioni:</w:t>
      </w:r>
    </w:p>
    <w:p w14:paraId="2C916895" w14:textId="77777777" w:rsidR="00295FB8" w:rsidRPr="00295FB8" w:rsidRDefault="00295FB8" w:rsidP="00AA6960">
      <w:pPr>
        <w:pStyle w:val="Standard"/>
        <w:rPr>
          <w:rFonts w:ascii="Arial" w:hAnsi="Arial" w:cs="Arial"/>
          <w:sz w:val="22"/>
          <w:szCs w:val="22"/>
        </w:rPr>
      </w:pPr>
    </w:p>
    <w:p w14:paraId="6165D64F" w14:textId="77777777" w:rsidR="00295FB8" w:rsidRPr="00295FB8" w:rsidRDefault="00295FB8" w:rsidP="00AA6960">
      <w:pPr>
        <w:pStyle w:val="Standard"/>
        <w:jc w:val="center"/>
        <w:rPr>
          <w:rFonts w:ascii="Arial" w:hAnsi="Arial" w:cs="Arial"/>
          <w:sz w:val="22"/>
          <w:szCs w:val="22"/>
        </w:rPr>
      </w:pPr>
      <w:r w:rsidRPr="00295FB8">
        <w:rPr>
          <w:rFonts w:ascii="Arial" w:hAnsi="Arial" w:cs="Arial"/>
          <w:b/>
          <w:bCs/>
          <w:sz w:val="22"/>
          <w:szCs w:val="22"/>
        </w:rPr>
        <w:t>DECISIONE   N. 4/2022-2023</w:t>
      </w:r>
    </w:p>
    <w:p w14:paraId="1ADB8369" w14:textId="77777777" w:rsidR="00295FB8" w:rsidRPr="00295FB8" w:rsidRDefault="00295FB8" w:rsidP="00AA6960">
      <w:pPr>
        <w:pStyle w:val="Standard"/>
        <w:jc w:val="center"/>
        <w:rPr>
          <w:rFonts w:ascii="Arial" w:hAnsi="Arial" w:cs="Arial"/>
          <w:sz w:val="22"/>
          <w:szCs w:val="22"/>
        </w:rPr>
      </w:pPr>
      <w:r w:rsidRPr="00295FB8">
        <w:rPr>
          <w:rFonts w:ascii="Arial" w:hAnsi="Arial" w:cs="Arial"/>
          <w:sz w:val="22"/>
          <w:szCs w:val="22"/>
        </w:rPr>
        <w:t>LA CORTE SPORTIVA D’APPELLO TERRITORIALE</w:t>
      </w:r>
    </w:p>
    <w:p w14:paraId="724D01BF" w14:textId="77777777" w:rsidR="00295FB8" w:rsidRPr="00295FB8" w:rsidRDefault="00295FB8" w:rsidP="00AA6960">
      <w:pPr>
        <w:pStyle w:val="Standard"/>
        <w:jc w:val="center"/>
        <w:rPr>
          <w:rFonts w:ascii="Arial" w:hAnsi="Arial" w:cs="Arial"/>
          <w:sz w:val="22"/>
          <w:szCs w:val="22"/>
        </w:rPr>
      </w:pPr>
      <w:r w:rsidRPr="00295FB8">
        <w:rPr>
          <w:rFonts w:ascii="Arial" w:hAnsi="Arial" w:cs="Arial"/>
          <w:sz w:val="22"/>
          <w:szCs w:val="22"/>
        </w:rPr>
        <w:t>PRESSO IL COMITATO REGIONALE MARCHE</w:t>
      </w:r>
    </w:p>
    <w:p w14:paraId="0F48FBD8" w14:textId="77777777" w:rsidR="00295FB8" w:rsidRPr="00AA6960" w:rsidRDefault="00295FB8" w:rsidP="00AA6960">
      <w:pPr>
        <w:pStyle w:val="Nessunaspaziatura"/>
        <w:rPr>
          <w:rFonts w:ascii="Arial" w:hAnsi="Arial" w:cs="Arial"/>
        </w:rPr>
      </w:pPr>
      <w:r w:rsidRPr="00AA6960">
        <w:rPr>
          <w:rFonts w:ascii="Arial" w:hAnsi="Arial" w:cs="Arial"/>
        </w:rPr>
        <w:t>La Corte sportiva d’appello territoriale presso il Comitato Regionale Marche, composta da</w:t>
      </w:r>
    </w:p>
    <w:p w14:paraId="7DF23FE4" w14:textId="77777777" w:rsidR="00295FB8" w:rsidRPr="00AA6960" w:rsidRDefault="00295FB8" w:rsidP="00AA6960">
      <w:pPr>
        <w:pStyle w:val="Nessunaspaziatura"/>
        <w:rPr>
          <w:rFonts w:ascii="Arial" w:hAnsi="Arial" w:cs="Arial"/>
        </w:rPr>
      </w:pPr>
      <w:r w:rsidRPr="00AA6960">
        <w:rPr>
          <w:rFonts w:ascii="Arial" w:hAnsi="Arial" w:cs="Arial"/>
        </w:rPr>
        <w:t xml:space="preserve">Avv. Piero </w:t>
      </w:r>
      <w:proofErr w:type="spellStart"/>
      <w:r w:rsidRPr="00AA6960">
        <w:rPr>
          <w:rFonts w:ascii="Arial" w:hAnsi="Arial" w:cs="Arial"/>
        </w:rPr>
        <w:t>Paciaroni</w:t>
      </w:r>
      <w:proofErr w:type="spellEnd"/>
      <w:r w:rsidRPr="00AA6960">
        <w:rPr>
          <w:rFonts w:ascii="Arial" w:hAnsi="Arial" w:cs="Arial"/>
        </w:rPr>
        <w:t xml:space="preserve"> - Presidente</w:t>
      </w:r>
    </w:p>
    <w:p w14:paraId="518A1765" w14:textId="77777777" w:rsidR="00295FB8" w:rsidRPr="00AA6960" w:rsidRDefault="00295FB8" w:rsidP="00AA6960">
      <w:pPr>
        <w:pStyle w:val="Nessunaspaziatura"/>
        <w:rPr>
          <w:rFonts w:ascii="Arial" w:hAnsi="Arial" w:cs="Arial"/>
        </w:rPr>
      </w:pPr>
      <w:r w:rsidRPr="00AA6960">
        <w:rPr>
          <w:rFonts w:ascii="Arial" w:hAnsi="Arial" w:cs="Arial"/>
        </w:rPr>
        <w:t xml:space="preserve">Dott. Giovanni Spanti - Vicepresidente  </w:t>
      </w:r>
    </w:p>
    <w:p w14:paraId="39B06A6A" w14:textId="77777777" w:rsidR="00295FB8" w:rsidRPr="00AA6960" w:rsidRDefault="00295FB8" w:rsidP="00AA6960">
      <w:pPr>
        <w:pStyle w:val="Nessunaspaziatura"/>
        <w:rPr>
          <w:rFonts w:ascii="Arial" w:hAnsi="Arial" w:cs="Arial"/>
        </w:rPr>
      </w:pPr>
      <w:r w:rsidRPr="00AA6960">
        <w:rPr>
          <w:rFonts w:ascii="Arial" w:hAnsi="Arial" w:cs="Arial"/>
        </w:rPr>
        <w:t>Dott. Lorenzo Casagrande Albano - Componente Segretario f.f.</w:t>
      </w:r>
    </w:p>
    <w:p w14:paraId="3FEF2D7D" w14:textId="77777777" w:rsidR="00295FB8" w:rsidRPr="00AA6960" w:rsidRDefault="00295FB8" w:rsidP="00AA6960">
      <w:pPr>
        <w:pStyle w:val="Nessunaspaziatura"/>
        <w:rPr>
          <w:rFonts w:ascii="Arial" w:hAnsi="Arial" w:cs="Arial"/>
        </w:rPr>
      </w:pPr>
      <w:r w:rsidRPr="00AA6960">
        <w:rPr>
          <w:rFonts w:ascii="Arial" w:hAnsi="Arial" w:cs="Arial"/>
        </w:rPr>
        <w:t>Avv. Francesco Scaloni - Componente</w:t>
      </w:r>
    </w:p>
    <w:p w14:paraId="55B0EB1A" w14:textId="77777777" w:rsidR="00295FB8" w:rsidRPr="00AA6960" w:rsidRDefault="00295FB8" w:rsidP="00AA6960">
      <w:pPr>
        <w:pStyle w:val="Nessunaspaziatura"/>
        <w:rPr>
          <w:rFonts w:ascii="Arial" w:hAnsi="Arial" w:cs="Arial"/>
        </w:rPr>
      </w:pPr>
      <w:r w:rsidRPr="00AA6960">
        <w:rPr>
          <w:rFonts w:ascii="Arial" w:hAnsi="Arial" w:cs="Arial"/>
        </w:rPr>
        <w:t>Dott.ssa Valentina Pupo - Componente</w:t>
      </w:r>
    </w:p>
    <w:p w14:paraId="7F38245A" w14:textId="343217D7" w:rsidR="00295FB8" w:rsidRDefault="00295FB8" w:rsidP="00AA6960">
      <w:pPr>
        <w:pStyle w:val="Nessunaspaziatura"/>
        <w:rPr>
          <w:rFonts w:ascii="Arial" w:hAnsi="Arial" w:cs="Arial"/>
        </w:rPr>
      </w:pPr>
      <w:r w:rsidRPr="00AA6960">
        <w:rPr>
          <w:rFonts w:ascii="Arial" w:hAnsi="Arial" w:cs="Arial"/>
        </w:rPr>
        <w:t>Dott. Cristian Urbinati - Rappresentante AIA</w:t>
      </w:r>
    </w:p>
    <w:p w14:paraId="00C958CB" w14:textId="77777777" w:rsidR="00AA6960" w:rsidRPr="00AA6960" w:rsidRDefault="00AA6960" w:rsidP="00AA6960">
      <w:pPr>
        <w:pStyle w:val="Nessunaspaziatura"/>
        <w:rPr>
          <w:rFonts w:ascii="Arial" w:hAnsi="Arial" w:cs="Arial"/>
        </w:rPr>
      </w:pPr>
    </w:p>
    <w:p w14:paraId="27D77DB8" w14:textId="77777777" w:rsidR="00295FB8" w:rsidRPr="00AA6960" w:rsidRDefault="00295FB8" w:rsidP="00AA6960">
      <w:pPr>
        <w:pStyle w:val="Nessunaspaziatura"/>
        <w:rPr>
          <w:rFonts w:ascii="Arial" w:hAnsi="Arial" w:cs="Arial"/>
        </w:rPr>
      </w:pPr>
      <w:r w:rsidRPr="00AA6960">
        <w:rPr>
          <w:rFonts w:ascii="Arial" w:hAnsi="Arial" w:cs="Arial"/>
        </w:rPr>
        <w:t>nella riunione dell’11 luglio 2022,</w:t>
      </w:r>
    </w:p>
    <w:p w14:paraId="10FEBA69" w14:textId="77777777" w:rsidR="00295FB8" w:rsidRPr="00295FB8" w:rsidRDefault="00295FB8" w:rsidP="00AA6960">
      <w:pPr>
        <w:pStyle w:val="LndNormale1"/>
        <w:tabs>
          <w:tab w:val="center" w:pos="4819"/>
          <w:tab w:val="right" w:pos="9638"/>
        </w:tabs>
        <w:rPr>
          <w:rFonts w:cs="Arial"/>
          <w:szCs w:val="22"/>
        </w:rPr>
      </w:pPr>
      <w:r w:rsidRPr="00295FB8">
        <w:rPr>
          <w:rFonts w:cs="Arial"/>
          <w:szCs w:val="22"/>
        </w:rPr>
        <w:lastRenderedPageBreak/>
        <w:t xml:space="preserve">a seguito del reclamo n. 4 promosso dalla F.C. CHIESANUOVA A.S.D. in data 1 luglio 2022 avverso la sanzione sportiva della inibizione fino al 24/08/2022 del presidente LUCIANO BONVECCHI applicata dal Giudice sportivo territoriale del Comitato regionale Marche con delibera pubblicata sul Com. Uff. n. 267 del 21/06/2022,                                                                    </w:t>
      </w:r>
    </w:p>
    <w:p w14:paraId="17421B53" w14:textId="77777777" w:rsidR="00295FB8" w:rsidRPr="00295FB8" w:rsidRDefault="00295FB8" w:rsidP="00AA6960">
      <w:pPr>
        <w:pStyle w:val="LndNormale1"/>
        <w:tabs>
          <w:tab w:val="center" w:pos="4819"/>
          <w:tab w:val="right" w:pos="9638"/>
        </w:tabs>
        <w:rPr>
          <w:rFonts w:cs="Arial"/>
          <w:szCs w:val="22"/>
        </w:rPr>
      </w:pPr>
      <w:r w:rsidRPr="00295FB8">
        <w:rPr>
          <w:rFonts w:cs="Arial"/>
          <w:szCs w:val="22"/>
        </w:rPr>
        <w:t xml:space="preserve"> - esaminato il reclamo e la memoria aggiuntiva depositata dalla reclamante;</w:t>
      </w:r>
    </w:p>
    <w:p w14:paraId="5E1EF613" w14:textId="77777777" w:rsidR="00295FB8" w:rsidRPr="00295FB8" w:rsidRDefault="00295FB8" w:rsidP="00AA6960">
      <w:pPr>
        <w:pStyle w:val="LndNormale1"/>
        <w:tabs>
          <w:tab w:val="center" w:pos="4819"/>
          <w:tab w:val="right" w:pos="9638"/>
        </w:tabs>
        <w:rPr>
          <w:rFonts w:cs="Arial"/>
          <w:szCs w:val="22"/>
        </w:rPr>
      </w:pPr>
      <w:r w:rsidRPr="00295FB8">
        <w:rPr>
          <w:rFonts w:cs="Arial"/>
          <w:szCs w:val="22"/>
        </w:rPr>
        <w:t>- visti tutti gli atti;</w:t>
      </w:r>
    </w:p>
    <w:p w14:paraId="64D31636" w14:textId="77777777" w:rsidR="00295FB8" w:rsidRPr="00295FB8" w:rsidRDefault="00295FB8" w:rsidP="00AA6960">
      <w:pPr>
        <w:pStyle w:val="Standard"/>
        <w:jc w:val="both"/>
        <w:rPr>
          <w:rFonts w:ascii="Arial" w:hAnsi="Arial" w:cs="Arial"/>
          <w:sz w:val="22"/>
          <w:szCs w:val="22"/>
        </w:rPr>
      </w:pPr>
      <w:r w:rsidRPr="00295FB8">
        <w:rPr>
          <w:rFonts w:ascii="Arial" w:hAnsi="Arial" w:cs="Arial"/>
          <w:sz w:val="22"/>
          <w:szCs w:val="22"/>
        </w:rPr>
        <w:t xml:space="preserve">- relatore Piero </w:t>
      </w:r>
      <w:proofErr w:type="spellStart"/>
      <w:r w:rsidRPr="00295FB8">
        <w:rPr>
          <w:rFonts w:ascii="Arial" w:hAnsi="Arial" w:cs="Arial"/>
          <w:sz w:val="22"/>
          <w:szCs w:val="22"/>
        </w:rPr>
        <w:t>Paciaroni</w:t>
      </w:r>
      <w:proofErr w:type="spellEnd"/>
      <w:r w:rsidRPr="00295FB8">
        <w:rPr>
          <w:rFonts w:ascii="Arial" w:hAnsi="Arial" w:cs="Arial"/>
          <w:sz w:val="22"/>
          <w:szCs w:val="22"/>
        </w:rPr>
        <w:t>,</w:t>
      </w:r>
    </w:p>
    <w:p w14:paraId="1107F142" w14:textId="77777777" w:rsidR="00295FB8" w:rsidRPr="00295FB8" w:rsidRDefault="00295FB8" w:rsidP="00AA6960">
      <w:pPr>
        <w:pStyle w:val="Standard"/>
        <w:jc w:val="both"/>
        <w:rPr>
          <w:rFonts w:ascii="Arial" w:hAnsi="Arial" w:cs="Arial"/>
          <w:sz w:val="22"/>
          <w:szCs w:val="22"/>
        </w:rPr>
      </w:pPr>
      <w:r w:rsidRPr="00295FB8">
        <w:rPr>
          <w:rFonts w:ascii="Arial" w:hAnsi="Arial" w:cs="Arial"/>
          <w:sz w:val="22"/>
          <w:szCs w:val="22"/>
        </w:rPr>
        <w:t>- ascoltati la reclamante ed il dirigente sanzionato, assistiti dal proprio legale, alla richiesta audizione;</w:t>
      </w:r>
    </w:p>
    <w:p w14:paraId="78BF2A12" w14:textId="77777777" w:rsidR="00295FB8" w:rsidRPr="00295FB8" w:rsidRDefault="00295FB8" w:rsidP="00AA6960">
      <w:pPr>
        <w:pStyle w:val="Standard"/>
        <w:jc w:val="both"/>
        <w:rPr>
          <w:rFonts w:ascii="Arial" w:hAnsi="Arial" w:cs="Arial"/>
          <w:sz w:val="22"/>
          <w:szCs w:val="22"/>
        </w:rPr>
      </w:pPr>
      <w:r w:rsidRPr="00295FB8">
        <w:rPr>
          <w:rFonts w:ascii="Arial" w:hAnsi="Arial" w:cs="Arial"/>
          <w:sz w:val="22"/>
          <w:szCs w:val="22"/>
        </w:rPr>
        <w:t>- sentito a chiarimenti il commissario di campo che ha redatto il rapporto in base al quale è stata irrogata la sanzione;</w:t>
      </w:r>
    </w:p>
    <w:p w14:paraId="58BDDE1D" w14:textId="77777777" w:rsidR="00295FB8" w:rsidRPr="00295FB8" w:rsidRDefault="00295FB8" w:rsidP="00AA6960">
      <w:pPr>
        <w:pStyle w:val="Standard"/>
        <w:jc w:val="both"/>
        <w:rPr>
          <w:rFonts w:ascii="Arial" w:hAnsi="Arial" w:cs="Arial"/>
          <w:sz w:val="22"/>
          <w:szCs w:val="22"/>
        </w:rPr>
      </w:pPr>
      <w:r w:rsidRPr="00295FB8">
        <w:rPr>
          <w:rFonts w:ascii="Arial" w:hAnsi="Arial" w:cs="Arial"/>
          <w:sz w:val="22"/>
          <w:szCs w:val="22"/>
        </w:rPr>
        <w:t>- ammessa la produzione dei filmati depositati dalla reclamante ai sensi dell’art. 61, 2° comma CGS ed esaminati gli stessi;</w:t>
      </w:r>
    </w:p>
    <w:p w14:paraId="06FED5D5" w14:textId="77777777" w:rsidR="00295FB8" w:rsidRPr="00295FB8" w:rsidRDefault="00295FB8" w:rsidP="00AA6960">
      <w:pPr>
        <w:pStyle w:val="Standard"/>
        <w:jc w:val="both"/>
        <w:rPr>
          <w:rFonts w:ascii="Arial" w:hAnsi="Arial" w:cs="Arial"/>
          <w:sz w:val="22"/>
          <w:szCs w:val="22"/>
        </w:rPr>
      </w:pPr>
      <w:r w:rsidRPr="00295FB8">
        <w:rPr>
          <w:rFonts w:ascii="Arial" w:hAnsi="Arial" w:cs="Arial"/>
          <w:sz w:val="22"/>
          <w:szCs w:val="22"/>
        </w:rPr>
        <w:t>- rigettata la richiesta di sentire quali testimoni gli agenti Dott.ssa Pascucci e Massei della Questura in quanto inammissibile per violazione di quanto dispone l’art. 60 CGS, sia al comma 1, potendo essere ammessa soltanto la testimonianza dei soggetti di cui all’art. 2, sia al comma 2, dovendo essere indicati sia i capitoli di prova che i dati di individuazione e di recapito dei testi;</w:t>
      </w:r>
    </w:p>
    <w:p w14:paraId="795DF0F1" w14:textId="77777777" w:rsidR="00295FB8" w:rsidRPr="00295FB8" w:rsidRDefault="00295FB8" w:rsidP="00AA6960">
      <w:pPr>
        <w:pStyle w:val="Standard"/>
        <w:jc w:val="both"/>
        <w:rPr>
          <w:rFonts w:ascii="Arial" w:hAnsi="Arial" w:cs="Arial"/>
          <w:sz w:val="22"/>
          <w:szCs w:val="22"/>
        </w:rPr>
      </w:pPr>
      <w:r w:rsidRPr="00295FB8">
        <w:rPr>
          <w:rFonts w:ascii="Arial" w:hAnsi="Arial" w:cs="Arial"/>
          <w:sz w:val="22"/>
          <w:szCs w:val="22"/>
        </w:rPr>
        <w:t>- ritenuto e considerato in fatto e diritto quanto segue,</w:t>
      </w:r>
    </w:p>
    <w:p w14:paraId="23F13FF8" w14:textId="77777777" w:rsidR="00295FB8" w:rsidRPr="00295FB8" w:rsidRDefault="00295FB8" w:rsidP="00AA6960">
      <w:pPr>
        <w:pStyle w:val="Standard"/>
        <w:jc w:val="both"/>
        <w:rPr>
          <w:rFonts w:ascii="Arial" w:hAnsi="Arial" w:cs="Arial"/>
          <w:sz w:val="22"/>
          <w:szCs w:val="22"/>
        </w:rPr>
      </w:pPr>
      <w:r w:rsidRPr="00295FB8">
        <w:rPr>
          <w:rFonts w:ascii="Arial" w:hAnsi="Arial" w:cs="Arial"/>
          <w:sz w:val="22"/>
          <w:szCs w:val="22"/>
        </w:rPr>
        <w:t>ha pronunciato la seguente decisione.</w:t>
      </w:r>
    </w:p>
    <w:p w14:paraId="792FCEA7" w14:textId="77777777" w:rsidR="00295FB8" w:rsidRPr="00295FB8" w:rsidRDefault="00295FB8" w:rsidP="00AA6960">
      <w:pPr>
        <w:pStyle w:val="Standard"/>
        <w:jc w:val="center"/>
        <w:rPr>
          <w:rFonts w:ascii="Arial" w:hAnsi="Arial" w:cs="Arial"/>
          <w:sz w:val="22"/>
          <w:szCs w:val="22"/>
        </w:rPr>
      </w:pPr>
      <w:r w:rsidRPr="00295FB8">
        <w:rPr>
          <w:rFonts w:ascii="Arial" w:hAnsi="Arial" w:cs="Arial"/>
          <w:sz w:val="22"/>
          <w:szCs w:val="22"/>
        </w:rPr>
        <w:tab/>
        <w:t>SVOLGIMENTO DEL PROCEDIMENTO</w:t>
      </w:r>
    </w:p>
    <w:p w14:paraId="3A17DA66" w14:textId="77777777" w:rsidR="00295FB8" w:rsidRPr="00295FB8" w:rsidRDefault="00295FB8" w:rsidP="00AA6960">
      <w:pPr>
        <w:pStyle w:val="Standard"/>
        <w:jc w:val="both"/>
        <w:rPr>
          <w:rFonts w:ascii="Arial" w:hAnsi="Arial" w:cs="Arial"/>
          <w:sz w:val="22"/>
          <w:szCs w:val="22"/>
        </w:rPr>
      </w:pPr>
      <w:r w:rsidRPr="00295FB8">
        <w:rPr>
          <w:rFonts w:ascii="Arial" w:eastAsia="Arial" w:hAnsi="Arial" w:cs="Arial"/>
          <w:sz w:val="22"/>
          <w:szCs w:val="22"/>
        </w:rPr>
        <w:t xml:space="preserve">  </w:t>
      </w:r>
      <w:r w:rsidRPr="00295FB8">
        <w:rPr>
          <w:rFonts w:ascii="Arial" w:hAnsi="Arial" w:cs="Arial"/>
          <w:sz w:val="22"/>
          <w:szCs w:val="22"/>
        </w:rPr>
        <w:t xml:space="preserve">Il Giudice Sportivo presso il Comitato Regionale Marche con decisione pubblicata sul </w:t>
      </w:r>
      <w:proofErr w:type="spellStart"/>
      <w:r w:rsidRPr="00295FB8">
        <w:rPr>
          <w:rFonts w:ascii="Arial" w:hAnsi="Arial" w:cs="Arial"/>
          <w:sz w:val="22"/>
          <w:szCs w:val="22"/>
        </w:rPr>
        <w:t>Com</w:t>
      </w:r>
      <w:proofErr w:type="spellEnd"/>
      <w:r w:rsidRPr="00295FB8">
        <w:rPr>
          <w:rFonts w:ascii="Arial" w:hAnsi="Arial" w:cs="Arial"/>
          <w:sz w:val="22"/>
          <w:szCs w:val="22"/>
        </w:rPr>
        <w:t xml:space="preserve">. Uff. indicato in epigrafe, ha inflitto </w:t>
      </w:r>
      <w:proofErr w:type="gramStart"/>
      <w:r w:rsidRPr="00295FB8">
        <w:rPr>
          <w:rFonts w:ascii="Arial" w:hAnsi="Arial" w:cs="Arial"/>
          <w:sz w:val="22"/>
          <w:szCs w:val="22"/>
        </w:rPr>
        <w:t>al  dirigente</w:t>
      </w:r>
      <w:proofErr w:type="gramEnd"/>
      <w:r w:rsidRPr="00295FB8">
        <w:rPr>
          <w:rFonts w:ascii="Arial" w:hAnsi="Arial" w:cs="Arial"/>
          <w:sz w:val="22"/>
          <w:szCs w:val="22"/>
        </w:rPr>
        <w:t xml:space="preserve"> BONVECCHI LUCIANO la sanzione sportiva della inibizione fino al 24/08/2022</w:t>
      </w:r>
      <w:r w:rsidRPr="00295FB8">
        <w:rPr>
          <w:rFonts w:ascii="Arial" w:hAnsi="Arial" w:cs="Arial"/>
          <w:i/>
          <w:iCs/>
          <w:sz w:val="22"/>
          <w:szCs w:val="22"/>
        </w:rPr>
        <w:t xml:space="preserve"> “ Per aver rivolto, durante la gara, espressioni gravemente irriguardose e minacciose nei confronti del Commissario di Campo e di tutti i membri del Comitato Regionale. Inoltre a fine gara, sostava davanti ai cancelli degli spogliatoi, rivolgendo ai tifosi avversari espressioni provocatorie, tato da costringere l’intervento della Forza Pubblica per scortarlo fuori dallo stadio. “.</w:t>
      </w:r>
    </w:p>
    <w:p w14:paraId="40224D1A" w14:textId="77777777" w:rsidR="00295FB8" w:rsidRPr="00295FB8" w:rsidRDefault="00295FB8" w:rsidP="00AA6960">
      <w:pPr>
        <w:pStyle w:val="Standard"/>
        <w:jc w:val="both"/>
        <w:rPr>
          <w:rFonts w:ascii="Arial" w:hAnsi="Arial" w:cs="Arial"/>
          <w:sz w:val="22"/>
          <w:szCs w:val="22"/>
        </w:rPr>
      </w:pPr>
      <w:r w:rsidRPr="00295FB8">
        <w:rPr>
          <w:rFonts w:ascii="Arial" w:hAnsi="Arial" w:cs="Arial"/>
          <w:sz w:val="22"/>
          <w:szCs w:val="22"/>
        </w:rPr>
        <w:t xml:space="preserve">  Contro tale decisione ha proposto tempestivo reclamo la A.S.D. CHIESANUOVA FC, sostenendo che il </w:t>
      </w:r>
      <w:proofErr w:type="spellStart"/>
      <w:r w:rsidRPr="00295FB8">
        <w:rPr>
          <w:rFonts w:ascii="Arial" w:hAnsi="Arial" w:cs="Arial"/>
          <w:sz w:val="22"/>
          <w:szCs w:val="22"/>
        </w:rPr>
        <w:t>Bonvecchi</w:t>
      </w:r>
      <w:proofErr w:type="spellEnd"/>
      <w:r w:rsidRPr="00295FB8">
        <w:rPr>
          <w:rFonts w:ascii="Arial" w:hAnsi="Arial" w:cs="Arial"/>
          <w:sz w:val="22"/>
          <w:szCs w:val="22"/>
        </w:rPr>
        <w:t xml:space="preserve"> che non era l’autore del comportamento sanzionato e che egli in tale occasione si trovava in una altra parte dell’impianto sportivo e chiedendo </w:t>
      </w:r>
      <w:proofErr w:type="gramStart"/>
      <w:r w:rsidRPr="00295FB8">
        <w:rPr>
          <w:rFonts w:ascii="Arial" w:hAnsi="Arial" w:cs="Arial"/>
          <w:sz w:val="22"/>
          <w:szCs w:val="22"/>
        </w:rPr>
        <w:t xml:space="preserve">pertanto </w:t>
      </w:r>
      <w:r w:rsidRPr="00295FB8">
        <w:rPr>
          <w:rFonts w:ascii="Arial" w:eastAsia="Arial" w:hAnsi="Arial" w:cs="Arial"/>
          <w:sz w:val="22"/>
          <w:szCs w:val="22"/>
        </w:rPr>
        <w:t xml:space="preserve"> l’annullamento</w:t>
      </w:r>
      <w:proofErr w:type="gramEnd"/>
      <w:r w:rsidRPr="00295FB8">
        <w:rPr>
          <w:rFonts w:ascii="Arial" w:eastAsia="Arial" w:hAnsi="Arial" w:cs="Arial"/>
          <w:sz w:val="22"/>
          <w:szCs w:val="22"/>
        </w:rPr>
        <w:t xml:space="preserve"> della sanzione.</w:t>
      </w:r>
    </w:p>
    <w:p w14:paraId="7EF4B44F" w14:textId="77777777" w:rsidR="00295FB8" w:rsidRPr="00295FB8" w:rsidRDefault="00295FB8" w:rsidP="00AA6960">
      <w:pPr>
        <w:pStyle w:val="Standard"/>
        <w:suppressAutoHyphens/>
        <w:ind w:firstLine="283"/>
        <w:jc w:val="both"/>
        <w:rPr>
          <w:rFonts w:ascii="Arial" w:hAnsi="Arial" w:cs="Arial"/>
          <w:sz w:val="22"/>
          <w:szCs w:val="22"/>
        </w:rPr>
      </w:pPr>
      <w:r w:rsidRPr="00295FB8">
        <w:rPr>
          <w:rFonts w:ascii="Arial" w:eastAsia="Arial" w:hAnsi="Arial" w:cs="Arial"/>
          <w:sz w:val="22"/>
          <w:szCs w:val="22"/>
        </w:rPr>
        <w:t xml:space="preserve">Nella memoria difensiva aggiuntiva depositata in atti, la reclamante ha ribadito che nella circostanza il </w:t>
      </w:r>
      <w:proofErr w:type="spellStart"/>
      <w:r w:rsidRPr="00295FB8">
        <w:rPr>
          <w:rFonts w:ascii="Arial" w:eastAsia="Arial" w:hAnsi="Arial" w:cs="Arial"/>
          <w:sz w:val="22"/>
          <w:szCs w:val="22"/>
        </w:rPr>
        <w:t>Bonvecchi</w:t>
      </w:r>
      <w:proofErr w:type="spellEnd"/>
      <w:r w:rsidRPr="00295FB8">
        <w:rPr>
          <w:rFonts w:ascii="Arial" w:eastAsia="Arial" w:hAnsi="Arial" w:cs="Arial"/>
          <w:sz w:val="22"/>
          <w:szCs w:val="22"/>
        </w:rPr>
        <w:t xml:space="preserve"> si trovava lontano dal luogo ove è accaduto l’episodio refertato dal Commissario di Campo e quindi che doveva essersi verificato uno scambio di persona: a dimostrazione di ciò ha chiesto di poter produrre due filmati.</w:t>
      </w:r>
    </w:p>
    <w:p w14:paraId="0CB6410D" w14:textId="77777777" w:rsidR="00295FB8" w:rsidRPr="00295FB8" w:rsidRDefault="00295FB8" w:rsidP="00AA6960">
      <w:pPr>
        <w:pStyle w:val="Standard"/>
        <w:suppressAutoHyphens/>
        <w:ind w:firstLine="283"/>
        <w:jc w:val="both"/>
        <w:rPr>
          <w:rFonts w:ascii="Arial" w:hAnsi="Arial" w:cs="Arial"/>
          <w:sz w:val="22"/>
          <w:szCs w:val="22"/>
        </w:rPr>
      </w:pPr>
      <w:r w:rsidRPr="00295FB8">
        <w:rPr>
          <w:rFonts w:ascii="Arial" w:eastAsia="Arial" w:hAnsi="Arial" w:cs="Arial"/>
          <w:sz w:val="22"/>
          <w:szCs w:val="22"/>
        </w:rPr>
        <w:t>Alla richiesta audizione la reclamante ed il dirigente sanzionato hanno ribadito la propria versione dei fatti e prodotto anche due fotografie, tratte dai filmati che dimostrerebbero lo scambio di persona.</w:t>
      </w:r>
    </w:p>
    <w:p w14:paraId="46EA370F" w14:textId="77777777" w:rsidR="00295FB8" w:rsidRPr="00295FB8" w:rsidRDefault="00295FB8" w:rsidP="00AA6960">
      <w:pPr>
        <w:pStyle w:val="Standard"/>
        <w:suppressAutoHyphens/>
        <w:ind w:firstLine="283"/>
        <w:jc w:val="both"/>
        <w:rPr>
          <w:rFonts w:ascii="Arial" w:hAnsi="Arial" w:cs="Arial"/>
          <w:sz w:val="22"/>
          <w:szCs w:val="22"/>
        </w:rPr>
      </w:pPr>
      <w:r w:rsidRPr="00295FB8">
        <w:rPr>
          <w:rFonts w:ascii="Arial" w:eastAsia="Arial" w:hAnsi="Arial" w:cs="Arial"/>
          <w:sz w:val="22"/>
          <w:szCs w:val="22"/>
        </w:rPr>
        <w:t>La Corte ha ammesso anche tale produzione documentale ai sensi di quanto prevede l’art. 61, 2 comma, CGS.</w:t>
      </w:r>
    </w:p>
    <w:p w14:paraId="224F2227" w14:textId="4BFA7C4B" w:rsidR="00295FB8" w:rsidRPr="00295FB8" w:rsidRDefault="00295FB8" w:rsidP="00AA6960">
      <w:pPr>
        <w:pStyle w:val="Standard"/>
        <w:suppressAutoHyphens/>
        <w:ind w:firstLine="283"/>
        <w:jc w:val="both"/>
        <w:rPr>
          <w:rFonts w:ascii="Arial" w:hAnsi="Arial" w:cs="Arial"/>
          <w:sz w:val="22"/>
          <w:szCs w:val="22"/>
        </w:rPr>
      </w:pPr>
      <w:r w:rsidRPr="00295FB8">
        <w:rPr>
          <w:rFonts w:ascii="Arial" w:eastAsia="Arial" w:hAnsi="Arial" w:cs="Arial"/>
          <w:sz w:val="22"/>
          <w:szCs w:val="22"/>
        </w:rPr>
        <w:t xml:space="preserve">IL Commissario di Campo, convocato a chiarimenti, esaminata la fotografia prodotta dalla reclamante ha dichiarato che - </w:t>
      </w:r>
      <w:proofErr w:type="gramStart"/>
      <w:r w:rsidRPr="00295FB8">
        <w:rPr>
          <w:rFonts w:ascii="Arial" w:eastAsia="Arial" w:hAnsi="Arial" w:cs="Arial"/>
          <w:i/>
          <w:iCs/>
          <w:sz w:val="22"/>
          <w:szCs w:val="22"/>
        </w:rPr>
        <w:t>“ il</w:t>
      </w:r>
      <w:proofErr w:type="gramEnd"/>
      <w:r w:rsidRPr="00295FB8">
        <w:rPr>
          <w:rFonts w:ascii="Arial" w:eastAsia="Arial" w:hAnsi="Arial" w:cs="Arial"/>
          <w:i/>
          <w:iCs/>
          <w:sz w:val="22"/>
          <w:szCs w:val="22"/>
        </w:rPr>
        <w:t xml:space="preserve"> comportamento da lui segnalato non è stato effettuato dalla persona della foto. “</w:t>
      </w:r>
      <w:r w:rsidRPr="00295FB8">
        <w:rPr>
          <w:rFonts w:ascii="Arial" w:eastAsia="Arial" w:hAnsi="Arial" w:cs="Arial"/>
          <w:sz w:val="22"/>
          <w:szCs w:val="22"/>
        </w:rPr>
        <w:t>ed ha poi precisato che dopo la contemporanea espulsione di due giocatori, uno per ogni squadra, ha sentito qualcuno alla sua destra proferire gli insulti riportati in referto e che si è girato in quella direzione per individuare chi fosse l’autore di tale comportamento.</w:t>
      </w:r>
    </w:p>
    <w:p w14:paraId="50DDF4A1" w14:textId="77777777" w:rsidR="00295FB8" w:rsidRPr="00295FB8" w:rsidRDefault="00295FB8" w:rsidP="00AA6960">
      <w:pPr>
        <w:pStyle w:val="Standard"/>
        <w:suppressAutoHyphens/>
        <w:ind w:firstLine="283"/>
        <w:jc w:val="both"/>
        <w:rPr>
          <w:rFonts w:ascii="Arial" w:eastAsia="Arial" w:hAnsi="Arial" w:cs="Arial"/>
          <w:sz w:val="22"/>
          <w:szCs w:val="22"/>
        </w:rPr>
      </w:pPr>
      <w:r w:rsidRPr="00295FB8">
        <w:rPr>
          <w:rFonts w:ascii="Arial" w:hAnsi="Arial" w:cs="Arial"/>
          <w:sz w:val="22"/>
          <w:szCs w:val="22"/>
        </w:rPr>
        <w:t>Ha quindi testualmente dichiarato:</w:t>
      </w:r>
    </w:p>
    <w:p w14:paraId="6DFEA2BF" w14:textId="77777777" w:rsidR="00295FB8" w:rsidRPr="00295FB8" w:rsidRDefault="00295FB8" w:rsidP="00AA6960">
      <w:pPr>
        <w:pStyle w:val="Standard"/>
        <w:suppressAutoHyphens/>
        <w:ind w:firstLine="283"/>
        <w:jc w:val="both"/>
        <w:rPr>
          <w:rFonts w:ascii="Arial" w:eastAsia="Arial" w:hAnsi="Arial" w:cs="Arial"/>
          <w:sz w:val="22"/>
          <w:szCs w:val="22"/>
        </w:rPr>
      </w:pPr>
      <w:r w:rsidRPr="00295FB8">
        <w:rPr>
          <w:rFonts w:ascii="Arial" w:hAnsi="Arial" w:cs="Arial"/>
          <w:i/>
          <w:iCs/>
          <w:sz w:val="22"/>
          <w:szCs w:val="22"/>
        </w:rPr>
        <w:t xml:space="preserve">- </w:t>
      </w:r>
      <w:proofErr w:type="gramStart"/>
      <w:r w:rsidRPr="00295FB8">
        <w:rPr>
          <w:rFonts w:ascii="Arial" w:hAnsi="Arial" w:cs="Arial"/>
          <w:i/>
          <w:iCs/>
          <w:sz w:val="22"/>
          <w:szCs w:val="22"/>
        </w:rPr>
        <w:t>“ Io</w:t>
      </w:r>
      <w:proofErr w:type="gramEnd"/>
      <w:r w:rsidRPr="00295FB8">
        <w:rPr>
          <w:rFonts w:ascii="Arial" w:hAnsi="Arial" w:cs="Arial"/>
          <w:i/>
          <w:iCs/>
          <w:sz w:val="22"/>
          <w:szCs w:val="22"/>
        </w:rPr>
        <w:t xml:space="preserve"> mi trovavo vicino alla panchina del </w:t>
      </w:r>
      <w:proofErr w:type="spellStart"/>
      <w:r w:rsidRPr="00295FB8">
        <w:rPr>
          <w:rFonts w:ascii="Arial" w:hAnsi="Arial" w:cs="Arial"/>
          <w:i/>
          <w:iCs/>
          <w:sz w:val="22"/>
          <w:szCs w:val="22"/>
        </w:rPr>
        <w:t>Monturano</w:t>
      </w:r>
      <w:proofErr w:type="spellEnd"/>
      <w:r w:rsidRPr="00295FB8">
        <w:rPr>
          <w:rFonts w:ascii="Arial" w:hAnsi="Arial" w:cs="Arial"/>
          <w:i/>
          <w:iCs/>
          <w:sz w:val="22"/>
          <w:szCs w:val="22"/>
        </w:rPr>
        <w:t xml:space="preserve"> posta a sinistra e mi sono girato a destra.”;</w:t>
      </w:r>
    </w:p>
    <w:p w14:paraId="5CB6668E" w14:textId="77777777" w:rsidR="00295FB8" w:rsidRPr="00295FB8" w:rsidRDefault="00295FB8" w:rsidP="00AA6960">
      <w:pPr>
        <w:pStyle w:val="Standard"/>
        <w:suppressAutoHyphens/>
        <w:ind w:firstLine="283"/>
        <w:jc w:val="both"/>
        <w:rPr>
          <w:rFonts w:ascii="Arial" w:eastAsia="Arial" w:hAnsi="Arial" w:cs="Arial"/>
          <w:sz w:val="22"/>
          <w:szCs w:val="22"/>
        </w:rPr>
      </w:pPr>
      <w:r w:rsidRPr="00295FB8">
        <w:rPr>
          <w:rFonts w:ascii="Arial" w:hAnsi="Arial" w:cs="Arial"/>
          <w:i/>
          <w:iCs/>
          <w:sz w:val="22"/>
          <w:szCs w:val="22"/>
        </w:rPr>
        <w:t xml:space="preserve">- A 5/6 metri ho visto e riconosciuto il presidente </w:t>
      </w:r>
      <w:proofErr w:type="spellStart"/>
      <w:r w:rsidRPr="00295FB8">
        <w:rPr>
          <w:rFonts w:ascii="Arial" w:hAnsi="Arial" w:cs="Arial"/>
          <w:i/>
          <w:iCs/>
          <w:sz w:val="22"/>
          <w:szCs w:val="22"/>
        </w:rPr>
        <w:t>Bonvecchi</w:t>
      </w:r>
      <w:proofErr w:type="spellEnd"/>
      <w:r w:rsidRPr="00295FB8">
        <w:rPr>
          <w:rFonts w:ascii="Arial" w:hAnsi="Arial" w:cs="Arial"/>
          <w:i/>
          <w:iCs/>
          <w:sz w:val="22"/>
          <w:szCs w:val="22"/>
        </w:rPr>
        <w:t xml:space="preserve"> ed il dirigente Spurio ed ho sentito il </w:t>
      </w:r>
      <w:proofErr w:type="spellStart"/>
      <w:r w:rsidRPr="00295FB8">
        <w:rPr>
          <w:rFonts w:ascii="Arial" w:hAnsi="Arial" w:cs="Arial"/>
          <w:i/>
          <w:iCs/>
          <w:sz w:val="22"/>
          <w:szCs w:val="22"/>
        </w:rPr>
        <w:t>Bonvecchi</w:t>
      </w:r>
      <w:proofErr w:type="spellEnd"/>
      <w:r w:rsidRPr="00295FB8">
        <w:rPr>
          <w:rFonts w:ascii="Arial" w:hAnsi="Arial" w:cs="Arial"/>
          <w:i/>
          <w:iCs/>
          <w:sz w:val="22"/>
          <w:szCs w:val="22"/>
        </w:rPr>
        <w:t xml:space="preserve"> affermare ciò che ho scritto nel rapporto. “.</w:t>
      </w:r>
    </w:p>
    <w:p w14:paraId="5C894873" w14:textId="77777777" w:rsidR="00295FB8" w:rsidRPr="00295FB8" w:rsidRDefault="00295FB8" w:rsidP="00AA6960">
      <w:pPr>
        <w:pStyle w:val="Standard"/>
        <w:suppressAutoHyphens/>
        <w:ind w:firstLine="283"/>
        <w:jc w:val="both"/>
        <w:rPr>
          <w:rFonts w:ascii="Arial" w:eastAsia="Arial" w:hAnsi="Arial" w:cs="Arial"/>
          <w:sz w:val="22"/>
          <w:szCs w:val="22"/>
        </w:rPr>
      </w:pPr>
      <w:r w:rsidRPr="00295FB8">
        <w:rPr>
          <w:rFonts w:ascii="Arial" w:hAnsi="Arial" w:cs="Arial"/>
          <w:sz w:val="22"/>
          <w:szCs w:val="22"/>
        </w:rPr>
        <w:t>La Corte ha poi proceduto alla visione dei filmati i quali non consentono in alcun modo di provare che sia avvenuto uno scambio di persona.</w:t>
      </w:r>
    </w:p>
    <w:p w14:paraId="19AD4F14" w14:textId="77777777" w:rsidR="00295FB8" w:rsidRPr="00295FB8" w:rsidRDefault="00295FB8" w:rsidP="00AA6960">
      <w:pPr>
        <w:pStyle w:val="Standard"/>
        <w:suppressAutoHyphens/>
        <w:jc w:val="center"/>
        <w:rPr>
          <w:rFonts w:ascii="Arial" w:hAnsi="Arial" w:cs="Arial"/>
          <w:sz w:val="22"/>
          <w:szCs w:val="22"/>
        </w:rPr>
      </w:pPr>
      <w:r w:rsidRPr="00295FB8">
        <w:rPr>
          <w:rFonts w:ascii="Arial" w:hAnsi="Arial" w:cs="Arial"/>
          <w:sz w:val="22"/>
          <w:szCs w:val="22"/>
        </w:rPr>
        <w:t>MOTIVI DELLA DECISIONE</w:t>
      </w:r>
    </w:p>
    <w:p w14:paraId="28BF69F0" w14:textId="77777777" w:rsidR="00295FB8" w:rsidRPr="00295FB8" w:rsidRDefault="00295FB8" w:rsidP="00AA6960">
      <w:pPr>
        <w:pStyle w:val="LndNormale1"/>
        <w:tabs>
          <w:tab w:val="center" w:pos="4819"/>
          <w:tab w:val="right" w:pos="9638"/>
        </w:tabs>
        <w:suppressAutoHyphens/>
        <w:ind w:firstLine="283"/>
        <w:rPr>
          <w:rFonts w:cs="Arial"/>
          <w:szCs w:val="22"/>
        </w:rPr>
      </w:pPr>
      <w:r w:rsidRPr="00295FB8">
        <w:rPr>
          <w:rFonts w:cs="Arial"/>
          <w:szCs w:val="22"/>
        </w:rPr>
        <w:t>Alla luce di quanto emerso nel procedimento il reclamo va respinto, essendo adeguata la sanzione inflitta al Bonvecchi Luciano in base al comportamento dallo stesso tenuto, come descritto dal Commissario di Campo nel suo rapporto e precisato in sede di audizione, non essendo peraltro emerso dalla visione dei filmati che sia avvenuto uno scambio di persona e che l’autore del comportamento sanzionato non sia stato il Bonvecchi Luciano.</w:t>
      </w:r>
    </w:p>
    <w:p w14:paraId="524FF474" w14:textId="77777777" w:rsidR="00295FB8" w:rsidRPr="00295FB8" w:rsidRDefault="00295FB8" w:rsidP="00AA6960">
      <w:pPr>
        <w:pStyle w:val="LndNormale1"/>
        <w:tabs>
          <w:tab w:val="center" w:pos="4819"/>
          <w:tab w:val="right" w:pos="9638"/>
        </w:tabs>
        <w:suppressAutoHyphens/>
        <w:ind w:firstLine="283"/>
        <w:rPr>
          <w:rFonts w:cs="Arial"/>
          <w:szCs w:val="22"/>
        </w:rPr>
      </w:pPr>
      <w:r w:rsidRPr="00295FB8">
        <w:rPr>
          <w:rFonts w:cs="Arial"/>
          <w:szCs w:val="22"/>
        </w:rPr>
        <w:t xml:space="preserve">Si ritiene utile ricordare che ai sensi dell’art. 61 CGS i rapporti degli ufficiali di gara e i relativi supplementi “ </w:t>
      </w:r>
      <w:r w:rsidRPr="00295FB8">
        <w:rPr>
          <w:rFonts w:cs="Arial"/>
          <w:i/>
          <w:iCs/>
          <w:szCs w:val="22"/>
        </w:rPr>
        <w:t xml:space="preserve">fanno piena prova circa i fatti accaduti e il comportamento di tesserati in occasione dello </w:t>
      </w:r>
      <w:r w:rsidRPr="00295FB8">
        <w:rPr>
          <w:rFonts w:cs="Arial"/>
          <w:i/>
          <w:iCs/>
          <w:szCs w:val="22"/>
        </w:rPr>
        <w:lastRenderedPageBreak/>
        <w:t xml:space="preserve">svolgimento delle gare. “:  </w:t>
      </w:r>
      <w:r w:rsidRPr="00295FB8">
        <w:rPr>
          <w:rFonts w:cs="Arial"/>
          <w:szCs w:val="22"/>
        </w:rPr>
        <w:t xml:space="preserve"> in merito il Collegio di Garanzia dello Sport, Sezione n. 1, nella decisione n. 23/2021 ha stabilito che: “ </w:t>
      </w:r>
      <w:r w:rsidRPr="00295FB8">
        <w:rPr>
          <w:rFonts w:cs="Arial"/>
          <w:i/>
          <w:iCs/>
          <w:szCs w:val="22"/>
        </w:rPr>
        <w:t xml:space="preserve">Il referto arbitrale è prova legale assistita da fede privilegiata in relazione ai fatti che l’arbitro attesta essere accaduti in sua presenza e la sua messa in discussione va fatta con querela di falso e deferimento dell’arbitro alla Procura Federale. “: </w:t>
      </w:r>
      <w:r w:rsidRPr="00295FB8">
        <w:rPr>
          <w:rFonts w:cs="Arial"/>
          <w:szCs w:val="22"/>
        </w:rPr>
        <w:t>risulta pacifico che tali norme e principi vadano applicati anche ai rapporti dei Commissari di Campo.</w:t>
      </w:r>
    </w:p>
    <w:p w14:paraId="6061DEEE" w14:textId="77777777" w:rsidR="00295FB8" w:rsidRPr="00295FB8" w:rsidRDefault="00295FB8" w:rsidP="00AA6960">
      <w:pPr>
        <w:pStyle w:val="LndNormale1"/>
        <w:tabs>
          <w:tab w:val="center" w:pos="4819"/>
          <w:tab w:val="right" w:pos="9638"/>
        </w:tabs>
        <w:rPr>
          <w:rFonts w:cs="Arial"/>
          <w:szCs w:val="22"/>
        </w:rPr>
      </w:pPr>
      <w:r w:rsidRPr="00295FB8">
        <w:rPr>
          <w:rFonts w:cs="Arial"/>
          <w:szCs w:val="22"/>
        </w:rPr>
        <w:t xml:space="preserve">                                                                             P.Q.M.</w:t>
      </w:r>
    </w:p>
    <w:p w14:paraId="25B233AB" w14:textId="77777777" w:rsidR="00295FB8" w:rsidRPr="00295FB8" w:rsidRDefault="00295FB8" w:rsidP="00AA6960">
      <w:pPr>
        <w:pStyle w:val="Standard"/>
        <w:rPr>
          <w:rFonts w:ascii="Arial" w:hAnsi="Arial" w:cs="Arial"/>
          <w:sz w:val="22"/>
          <w:szCs w:val="22"/>
        </w:rPr>
      </w:pPr>
      <w:r w:rsidRPr="00295FB8">
        <w:rPr>
          <w:rFonts w:ascii="Arial" w:hAnsi="Arial" w:cs="Arial"/>
          <w:sz w:val="22"/>
          <w:szCs w:val="22"/>
        </w:rPr>
        <w:t>la Corte sportiva d’appello territoriale, definitivamente pronunciando, respinge il reclamo come sopra proposto dalla F.C. CHIESANUOVA A.S.D.</w:t>
      </w:r>
    </w:p>
    <w:p w14:paraId="4074ED7B" w14:textId="77777777" w:rsidR="00295FB8" w:rsidRPr="00295FB8" w:rsidRDefault="00295FB8" w:rsidP="00AA6960">
      <w:pPr>
        <w:pStyle w:val="Standard"/>
        <w:rPr>
          <w:rFonts w:ascii="Arial" w:hAnsi="Arial" w:cs="Arial"/>
          <w:sz w:val="22"/>
          <w:szCs w:val="22"/>
        </w:rPr>
      </w:pPr>
      <w:r w:rsidRPr="00295FB8">
        <w:rPr>
          <w:rFonts w:ascii="Arial" w:hAnsi="Arial" w:cs="Arial"/>
          <w:sz w:val="22"/>
          <w:szCs w:val="22"/>
        </w:rPr>
        <w:t>Dispone addebitarsi il relativo contributo e manda alla Segreteria del Comitato Regionale Marche per gli adempimenti conseguenti.</w:t>
      </w:r>
    </w:p>
    <w:p w14:paraId="60C750A9" w14:textId="77777777" w:rsidR="00295FB8" w:rsidRPr="00295FB8" w:rsidRDefault="00295FB8" w:rsidP="00AA6960">
      <w:pPr>
        <w:pStyle w:val="Standard"/>
        <w:rPr>
          <w:rFonts w:ascii="Arial" w:hAnsi="Arial" w:cs="Arial"/>
          <w:sz w:val="22"/>
          <w:szCs w:val="22"/>
        </w:rPr>
      </w:pPr>
      <w:r w:rsidRPr="00295FB8">
        <w:rPr>
          <w:rFonts w:ascii="Arial" w:hAnsi="Arial" w:cs="Arial"/>
          <w:sz w:val="22"/>
          <w:szCs w:val="22"/>
        </w:rPr>
        <w:t>Così deciso in Ancona, nella sede della FIGC - LND - Comitato Regionale Marche, in data 11 Luglio 2022.</w:t>
      </w:r>
      <w:bookmarkStart w:id="9" w:name="_Hlk107478602"/>
      <w:bookmarkEnd w:id="9"/>
    </w:p>
    <w:p w14:paraId="596E6073" w14:textId="77777777" w:rsidR="00295FB8" w:rsidRPr="00295FB8" w:rsidRDefault="00295FB8" w:rsidP="00AA6960">
      <w:pPr>
        <w:pStyle w:val="Standard"/>
        <w:rPr>
          <w:rFonts w:ascii="Arial" w:hAnsi="Arial" w:cs="Arial"/>
          <w:sz w:val="22"/>
          <w:szCs w:val="22"/>
        </w:rPr>
      </w:pPr>
      <w:r w:rsidRPr="00295FB8">
        <w:rPr>
          <w:rFonts w:ascii="Arial" w:hAnsi="Arial" w:cs="Arial"/>
          <w:sz w:val="22"/>
          <w:szCs w:val="22"/>
        </w:rPr>
        <w:t xml:space="preserve">                                                                                                                 Il Relatore e Presidente</w:t>
      </w:r>
    </w:p>
    <w:p w14:paraId="7A76FBAF" w14:textId="77777777" w:rsidR="00295FB8" w:rsidRPr="00295FB8" w:rsidRDefault="00295FB8" w:rsidP="00AA6960">
      <w:pPr>
        <w:pStyle w:val="Standard"/>
        <w:rPr>
          <w:rFonts w:ascii="Arial" w:hAnsi="Arial" w:cs="Arial"/>
          <w:sz w:val="22"/>
          <w:szCs w:val="22"/>
        </w:rPr>
      </w:pPr>
      <w:r w:rsidRPr="00295FB8">
        <w:rPr>
          <w:rFonts w:ascii="Arial" w:hAnsi="Arial" w:cs="Arial"/>
          <w:sz w:val="22"/>
          <w:szCs w:val="22"/>
        </w:rPr>
        <w:tab/>
      </w:r>
      <w:r w:rsidRPr="00295FB8">
        <w:rPr>
          <w:rFonts w:ascii="Arial" w:hAnsi="Arial" w:cs="Arial"/>
          <w:sz w:val="22"/>
          <w:szCs w:val="22"/>
        </w:rPr>
        <w:tab/>
      </w:r>
      <w:r w:rsidRPr="00295FB8">
        <w:rPr>
          <w:rFonts w:ascii="Arial" w:hAnsi="Arial" w:cs="Arial"/>
          <w:sz w:val="22"/>
          <w:szCs w:val="22"/>
        </w:rPr>
        <w:tab/>
      </w:r>
      <w:r w:rsidRPr="00295FB8">
        <w:rPr>
          <w:rFonts w:ascii="Arial" w:hAnsi="Arial" w:cs="Arial"/>
          <w:sz w:val="22"/>
          <w:szCs w:val="22"/>
        </w:rPr>
        <w:tab/>
      </w:r>
      <w:r w:rsidRPr="00295FB8">
        <w:rPr>
          <w:rFonts w:ascii="Arial" w:hAnsi="Arial" w:cs="Arial"/>
          <w:sz w:val="22"/>
          <w:szCs w:val="22"/>
        </w:rPr>
        <w:tab/>
      </w:r>
      <w:r w:rsidRPr="00295FB8">
        <w:rPr>
          <w:rFonts w:ascii="Arial" w:hAnsi="Arial" w:cs="Arial"/>
          <w:sz w:val="22"/>
          <w:szCs w:val="22"/>
        </w:rPr>
        <w:tab/>
      </w:r>
      <w:r w:rsidRPr="00295FB8">
        <w:rPr>
          <w:rFonts w:ascii="Arial" w:hAnsi="Arial" w:cs="Arial"/>
          <w:sz w:val="22"/>
          <w:szCs w:val="22"/>
        </w:rPr>
        <w:tab/>
      </w:r>
      <w:r w:rsidRPr="00295FB8">
        <w:rPr>
          <w:rFonts w:ascii="Arial" w:hAnsi="Arial" w:cs="Arial"/>
          <w:sz w:val="22"/>
          <w:szCs w:val="22"/>
        </w:rPr>
        <w:tab/>
      </w:r>
      <w:r w:rsidRPr="00295FB8">
        <w:rPr>
          <w:rFonts w:ascii="Arial" w:hAnsi="Arial" w:cs="Arial"/>
          <w:sz w:val="22"/>
          <w:szCs w:val="22"/>
        </w:rPr>
        <w:tab/>
      </w:r>
      <w:r w:rsidRPr="00295FB8">
        <w:rPr>
          <w:rFonts w:ascii="Arial" w:hAnsi="Arial" w:cs="Arial"/>
          <w:sz w:val="22"/>
          <w:szCs w:val="22"/>
        </w:rPr>
        <w:tab/>
        <w:t xml:space="preserve">  F.to in originale</w:t>
      </w:r>
    </w:p>
    <w:p w14:paraId="41A25598" w14:textId="77777777" w:rsidR="00295FB8" w:rsidRPr="00295FB8" w:rsidRDefault="00295FB8" w:rsidP="00AA6960">
      <w:pPr>
        <w:pStyle w:val="Standard"/>
        <w:rPr>
          <w:rFonts w:ascii="Arial" w:hAnsi="Arial" w:cs="Arial"/>
          <w:sz w:val="22"/>
          <w:szCs w:val="22"/>
        </w:rPr>
      </w:pPr>
      <w:r w:rsidRPr="00295FB8">
        <w:rPr>
          <w:rFonts w:ascii="Arial" w:hAnsi="Arial" w:cs="Arial"/>
          <w:sz w:val="22"/>
          <w:szCs w:val="22"/>
        </w:rPr>
        <w:t xml:space="preserve">                                                                                                                      Piero </w:t>
      </w:r>
      <w:proofErr w:type="spellStart"/>
      <w:r w:rsidRPr="00295FB8">
        <w:rPr>
          <w:rFonts w:ascii="Arial" w:hAnsi="Arial" w:cs="Arial"/>
          <w:sz w:val="22"/>
          <w:szCs w:val="22"/>
        </w:rPr>
        <w:t>Paciaroni</w:t>
      </w:r>
      <w:proofErr w:type="spellEnd"/>
    </w:p>
    <w:p w14:paraId="0BBA8D27" w14:textId="77777777" w:rsidR="00295FB8" w:rsidRPr="00295FB8" w:rsidRDefault="00295FB8" w:rsidP="00AA6960">
      <w:pPr>
        <w:pStyle w:val="Standard"/>
        <w:rPr>
          <w:rFonts w:ascii="Arial" w:hAnsi="Arial" w:cs="Arial"/>
          <w:sz w:val="22"/>
          <w:szCs w:val="22"/>
        </w:rPr>
      </w:pPr>
      <w:r w:rsidRPr="00295FB8">
        <w:rPr>
          <w:rFonts w:ascii="Arial" w:hAnsi="Arial" w:cs="Arial"/>
          <w:sz w:val="22"/>
          <w:szCs w:val="22"/>
        </w:rPr>
        <w:t>Depositato in Ancona in data 13 Luglio 2022</w:t>
      </w:r>
    </w:p>
    <w:p w14:paraId="0EC5B7FC" w14:textId="77777777" w:rsidR="00295FB8" w:rsidRPr="00295FB8" w:rsidRDefault="00295FB8" w:rsidP="00AA6960">
      <w:pPr>
        <w:pStyle w:val="Standard"/>
        <w:rPr>
          <w:rFonts w:ascii="Arial" w:hAnsi="Arial" w:cs="Arial"/>
          <w:sz w:val="22"/>
          <w:szCs w:val="22"/>
        </w:rPr>
      </w:pPr>
      <w:r w:rsidRPr="00295FB8">
        <w:rPr>
          <w:rFonts w:ascii="Arial" w:hAnsi="Arial" w:cs="Arial"/>
          <w:sz w:val="22"/>
          <w:szCs w:val="22"/>
        </w:rPr>
        <w:tab/>
        <w:t>F.to in originale</w:t>
      </w:r>
    </w:p>
    <w:p w14:paraId="522FF578" w14:textId="77777777" w:rsidR="00295FB8" w:rsidRPr="00295FB8" w:rsidRDefault="00295FB8" w:rsidP="00AA6960">
      <w:pPr>
        <w:pStyle w:val="LndNormale1"/>
        <w:rPr>
          <w:rFonts w:cs="Arial"/>
          <w:szCs w:val="22"/>
        </w:rPr>
      </w:pPr>
      <w:r w:rsidRPr="00295FB8">
        <w:rPr>
          <w:rFonts w:cs="Arial"/>
          <w:szCs w:val="22"/>
        </w:rPr>
        <w:tab/>
        <w:t xml:space="preserve">Il Segretario f.f.                                                                                            </w:t>
      </w:r>
    </w:p>
    <w:p w14:paraId="14E8DBE8" w14:textId="77777777" w:rsidR="00295FB8" w:rsidRDefault="00295FB8" w:rsidP="00AA6960">
      <w:pPr>
        <w:pStyle w:val="LndNormale1"/>
        <w:tabs>
          <w:tab w:val="center" w:pos="4819"/>
          <w:tab w:val="right" w:pos="9638"/>
        </w:tabs>
        <w:rPr>
          <w:szCs w:val="22"/>
        </w:rPr>
      </w:pPr>
      <w:bookmarkStart w:id="10" w:name="_Hlk921273831"/>
      <w:bookmarkStart w:id="11" w:name="_Hlk921274891"/>
      <w:bookmarkStart w:id="12" w:name="_Hlk88036423"/>
      <w:bookmarkEnd w:id="10"/>
      <w:bookmarkEnd w:id="11"/>
      <w:bookmarkEnd w:id="12"/>
      <w:r>
        <w:rPr>
          <w:szCs w:val="22"/>
        </w:rPr>
        <w:t xml:space="preserve">Lorenzo Casagrande Albano    </w:t>
      </w:r>
      <w:r>
        <w:rPr>
          <w:bCs/>
          <w:szCs w:val="22"/>
        </w:rPr>
        <w:t xml:space="preserve">                  </w:t>
      </w:r>
    </w:p>
    <w:p w14:paraId="0919DDDF" w14:textId="77777777" w:rsidR="00FA392F" w:rsidRDefault="00FA392F" w:rsidP="00CC16EC">
      <w:pPr>
        <w:pStyle w:val="LndNormale1"/>
        <w:rPr>
          <w:szCs w:val="22"/>
        </w:rPr>
      </w:pPr>
    </w:p>
    <w:p w14:paraId="7E467E7D" w14:textId="77777777" w:rsidR="0077532E" w:rsidRPr="0077532E" w:rsidRDefault="0077532E" w:rsidP="00CC16EC">
      <w:pPr>
        <w:pStyle w:val="LndNormale1"/>
        <w:rPr>
          <w:szCs w:val="22"/>
        </w:rPr>
      </w:pPr>
    </w:p>
    <w:p w14:paraId="7D466F16" w14:textId="1CB77E24"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5120E6">
        <w:rPr>
          <w:b/>
          <w:u w:val="single"/>
        </w:rPr>
        <w:t>18</w:t>
      </w:r>
      <w:r>
        <w:rPr>
          <w:b/>
          <w:u w:val="single"/>
        </w:rPr>
        <w:t>/</w:t>
      </w:r>
      <w:r w:rsidR="002908FB">
        <w:rPr>
          <w:b/>
          <w:u w:val="single"/>
        </w:rPr>
        <w:t>07</w:t>
      </w:r>
      <w:r>
        <w:rPr>
          <w:b/>
          <w:u w:val="single"/>
        </w:rPr>
        <w:t>/202</w:t>
      </w:r>
      <w:r w:rsidR="00E605A8">
        <w:rPr>
          <w:b/>
          <w:u w:val="single"/>
        </w:rPr>
        <w:t>2</w:t>
      </w:r>
      <w:r>
        <w:rPr>
          <w:b/>
          <w:u w:val="single"/>
        </w:rPr>
        <w:t>.</w:t>
      </w:r>
    </w:p>
    <w:p w14:paraId="425B84B0" w14:textId="4BFE3D70" w:rsidR="00E605A8" w:rsidRDefault="00E605A8" w:rsidP="00CC16EC">
      <w:pPr>
        <w:pStyle w:val="LndNormale1"/>
        <w:jc w:val="center"/>
        <w:rPr>
          <w:b/>
          <w:u w:val="single"/>
        </w:rPr>
      </w:pPr>
    </w:p>
    <w:p w14:paraId="7387C1EF" w14:textId="77777777" w:rsidR="00E605A8" w:rsidRDefault="00E605A8" w:rsidP="00CC16EC">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E605A8" w14:paraId="7D466F1C" w14:textId="3FC79F3E" w:rsidTr="00E605A8">
        <w:tc>
          <w:tcPr>
            <w:tcW w:w="5387" w:type="dxa"/>
          </w:tcPr>
          <w:p w14:paraId="7D466F18" w14:textId="2909EC42" w:rsidR="00E605A8" w:rsidRDefault="00E605A8" w:rsidP="00EB0341">
            <w:pPr>
              <w:pStyle w:val="LndNormale1"/>
              <w:jc w:val="center"/>
            </w:pPr>
            <w:r>
              <w:t>Il Segretario</w:t>
            </w:r>
          </w:p>
          <w:p w14:paraId="7D466F19" w14:textId="77777777" w:rsidR="00E605A8" w:rsidRDefault="00E605A8" w:rsidP="00EB0341">
            <w:pPr>
              <w:pStyle w:val="LndNormale1"/>
              <w:jc w:val="center"/>
            </w:pPr>
            <w:r>
              <w:t>(Angelo Castellana)</w:t>
            </w:r>
          </w:p>
        </w:tc>
        <w:tc>
          <w:tcPr>
            <w:tcW w:w="5387" w:type="dxa"/>
          </w:tcPr>
          <w:p w14:paraId="7D466F1A" w14:textId="77777777" w:rsidR="00E605A8" w:rsidRDefault="00E605A8" w:rsidP="00EB0341">
            <w:pPr>
              <w:pStyle w:val="LndNormale1"/>
              <w:jc w:val="center"/>
            </w:pPr>
            <w:r>
              <w:t>Il Presidente</w:t>
            </w:r>
          </w:p>
          <w:p w14:paraId="7D466F1B" w14:textId="77777777" w:rsidR="00E605A8" w:rsidRDefault="00E605A8" w:rsidP="00406054">
            <w:pPr>
              <w:pStyle w:val="LndNormale1"/>
              <w:jc w:val="center"/>
            </w:pPr>
            <w:r>
              <w:t>(Ivo Panichi)</w:t>
            </w:r>
          </w:p>
        </w:tc>
        <w:tc>
          <w:tcPr>
            <w:tcW w:w="5387" w:type="dxa"/>
          </w:tcPr>
          <w:p w14:paraId="6834EFE7" w14:textId="77777777" w:rsidR="00E605A8" w:rsidRDefault="00E605A8" w:rsidP="00EB0341">
            <w:pPr>
              <w:pStyle w:val="LndNormale1"/>
              <w:jc w:val="center"/>
            </w:pPr>
          </w:p>
        </w:tc>
      </w:tr>
    </w:tbl>
    <w:p w14:paraId="7D466F1D" w14:textId="77777777" w:rsidR="0078077F" w:rsidRDefault="0078077F"/>
    <w:sectPr w:rsidR="0078077F" w:rsidSect="00102631">
      <w:headerReference w:type="even" r:id="rId10"/>
      <w:headerReference w:type="default" r:id="rId11"/>
      <w:footerReference w:type="even" r:id="rId12"/>
      <w:footerReference w:type="default" r:id="rId13"/>
      <w:headerReference w:type="first" r:id="rId14"/>
      <w:foot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66F22" w14:textId="77777777" w:rsidR="00FA4E2D" w:rsidRDefault="00FA4E2D">
      <w:r>
        <w:separator/>
      </w:r>
    </w:p>
  </w:endnote>
  <w:endnote w:type="continuationSeparator" w:id="0">
    <w:p w14:paraId="7D466F23" w14:textId="77777777" w:rsidR="00FA4E2D" w:rsidRDefault="00FA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6" w14:textId="77777777" w:rsidR="00EF11A6" w:rsidRDefault="00AB39A0" w:rsidP="00411183">
    <w:pPr>
      <w:pStyle w:val="Pidipagina"/>
      <w:framePr w:wrap="around" w:vAnchor="text" w:hAnchor="margin" w:xAlign="center" w:y="1"/>
      <w:rPr>
        <w:rStyle w:val="Numeropagina"/>
      </w:rPr>
    </w:pPr>
    <w:r>
      <w:rPr>
        <w:rStyle w:val="Numeropagina"/>
      </w:rPr>
      <w:fldChar w:fldCharType="begin"/>
    </w:r>
    <w:r w:rsidR="00EF11A6">
      <w:rPr>
        <w:rStyle w:val="Numeropagina"/>
      </w:rPr>
      <w:instrText xml:space="preserve">PAGE  </w:instrText>
    </w:r>
    <w:r>
      <w:rPr>
        <w:rStyle w:val="Numeropagina"/>
      </w:rPr>
      <w:fldChar w:fldCharType="separate"/>
    </w:r>
    <w:r w:rsidR="00EF11A6">
      <w:rPr>
        <w:rStyle w:val="Numeropagina"/>
        <w:noProof/>
      </w:rPr>
      <w:t>1</w:t>
    </w:r>
    <w:r>
      <w:rPr>
        <w:rStyle w:val="Numeropagina"/>
      </w:rPr>
      <w:fldChar w:fldCharType="end"/>
    </w:r>
  </w:p>
  <w:p w14:paraId="7D466F27" w14:textId="77777777" w:rsidR="00EF11A6" w:rsidRDefault="00EF11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8" w14:textId="77777777" w:rsidR="00EF11A6" w:rsidRDefault="00AB39A0" w:rsidP="00411183">
    <w:pPr>
      <w:pStyle w:val="Pidipagina"/>
      <w:framePr w:wrap="around" w:vAnchor="text" w:hAnchor="margin" w:xAlign="center" w:y="1"/>
      <w:rPr>
        <w:rStyle w:val="Numeropagina"/>
      </w:rPr>
    </w:pPr>
    <w:r>
      <w:rPr>
        <w:rStyle w:val="Numeropagina"/>
      </w:rPr>
      <w:fldChar w:fldCharType="begin"/>
    </w:r>
    <w:r w:rsidR="00EF11A6">
      <w:rPr>
        <w:rStyle w:val="Numeropagina"/>
      </w:rPr>
      <w:instrText xml:space="preserve">PAGE  </w:instrText>
    </w:r>
    <w:r>
      <w:rPr>
        <w:rStyle w:val="Numeropagina"/>
      </w:rPr>
      <w:fldChar w:fldCharType="separate"/>
    </w:r>
    <w:r w:rsidR="00B23F06">
      <w:rPr>
        <w:rStyle w:val="Numeropagina"/>
        <w:noProof/>
      </w:rPr>
      <w:t>3</w:t>
    </w:r>
    <w:r>
      <w:rPr>
        <w:rStyle w:val="Numeropagina"/>
      </w:rPr>
      <w:fldChar w:fldCharType="end"/>
    </w:r>
    <w:r w:rsidR="00EF11A6">
      <w:rPr>
        <w:rStyle w:val="Numeropagina"/>
      </w:rPr>
      <w:t xml:space="preserve"> / </w:t>
    </w:r>
    <w:r w:rsidR="00EF11A6">
      <w:rPr>
        <w:rFonts w:ascii="Trebuchet MS" w:hAnsi="Trebuchet MS"/>
      </w:rPr>
      <w:t>153</w:t>
    </w:r>
  </w:p>
  <w:p w14:paraId="7D466F29" w14:textId="77777777" w:rsidR="00EF11A6" w:rsidRPr="00B41648" w:rsidRDefault="00EF11A6"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E" w14:textId="77777777" w:rsidR="00EF11A6" w:rsidRDefault="00EF11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66F20" w14:textId="77777777" w:rsidR="00FA4E2D" w:rsidRDefault="00FA4E2D">
      <w:r>
        <w:separator/>
      </w:r>
    </w:p>
  </w:footnote>
  <w:footnote w:type="continuationSeparator" w:id="0">
    <w:p w14:paraId="7D466F21" w14:textId="77777777" w:rsidR="00FA4E2D" w:rsidRDefault="00FA4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4" w14:textId="77777777" w:rsidR="00EF11A6" w:rsidRDefault="00EF11A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5" w14:textId="77777777" w:rsidR="00EF11A6" w:rsidRPr="00C828DB" w:rsidRDefault="00EF11A6"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EF11A6" w14:paraId="7D466F2C" w14:textId="77777777">
      <w:tc>
        <w:tcPr>
          <w:tcW w:w="2050" w:type="dxa"/>
        </w:tcPr>
        <w:p w14:paraId="7D466F2A" w14:textId="77777777" w:rsidR="00EF11A6" w:rsidRDefault="00EF11A6">
          <w:pPr>
            <w:pStyle w:val="Intestazione"/>
          </w:pPr>
          <w:r>
            <w:rPr>
              <w:noProof/>
            </w:rPr>
            <w:drawing>
              <wp:inline distT="0" distB="0" distL="0" distR="0" wp14:anchorId="7D466F2F" wp14:editId="7D466F3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D466F2B" w14:textId="77777777" w:rsidR="00EF11A6" w:rsidRDefault="00EF11A6">
          <w:pPr>
            <w:pStyle w:val="Intestazione"/>
            <w:tabs>
              <w:tab w:val="left" w:pos="435"/>
              <w:tab w:val="right" w:pos="7588"/>
            </w:tabs>
            <w:rPr>
              <w:sz w:val="24"/>
            </w:rPr>
          </w:pPr>
        </w:p>
      </w:tc>
    </w:tr>
  </w:tbl>
  <w:p w14:paraId="7D466F2D" w14:textId="77777777" w:rsidR="00EF11A6" w:rsidRDefault="00EF11A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4"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0"/>
  </w:num>
  <w:num w:numId="5">
    <w:abstractNumId w:val="10"/>
  </w:num>
  <w:num w:numId="6">
    <w:abstractNumId w:val="3"/>
  </w:num>
  <w:num w:numId="7">
    <w:abstractNumId w:val="11"/>
  </w:num>
  <w:num w:numId="8">
    <w:abstractNumId w:val="4"/>
  </w:num>
  <w:num w:numId="9">
    <w:abstractNumId w:val="7"/>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9"/>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DE9"/>
    <w:rsid w:val="00017F3D"/>
    <w:rsid w:val="00025B31"/>
    <w:rsid w:val="00026891"/>
    <w:rsid w:val="00035408"/>
    <w:rsid w:val="0003573E"/>
    <w:rsid w:val="0004256F"/>
    <w:rsid w:val="0006129D"/>
    <w:rsid w:val="00061611"/>
    <w:rsid w:val="00070E37"/>
    <w:rsid w:val="00075B1B"/>
    <w:rsid w:val="000822F3"/>
    <w:rsid w:val="00090139"/>
    <w:rsid w:val="00091C4F"/>
    <w:rsid w:val="00094A51"/>
    <w:rsid w:val="000A5030"/>
    <w:rsid w:val="000B02D7"/>
    <w:rsid w:val="000C55B9"/>
    <w:rsid w:val="000D465C"/>
    <w:rsid w:val="000D4C5B"/>
    <w:rsid w:val="000D6341"/>
    <w:rsid w:val="000E4A63"/>
    <w:rsid w:val="000F5D34"/>
    <w:rsid w:val="000F7C58"/>
    <w:rsid w:val="00102631"/>
    <w:rsid w:val="00102D1B"/>
    <w:rsid w:val="00102E0D"/>
    <w:rsid w:val="00111202"/>
    <w:rsid w:val="00115D04"/>
    <w:rsid w:val="0011616A"/>
    <w:rsid w:val="00122193"/>
    <w:rsid w:val="00123C30"/>
    <w:rsid w:val="001253C5"/>
    <w:rsid w:val="001263C7"/>
    <w:rsid w:val="00132FDD"/>
    <w:rsid w:val="00133370"/>
    <w:rsid w:val="0014348A"/>
    <w:rsid w:val="001470AF"/>
    <w:rsid w:val="001550D7"/>
    <w:rsid w:val="001571E2"/>
    <w:rsid w:val="00161ADE"/>
    <w:rsid w:val="00163614"/>
    <w:rsid w:val="0016541E"/>
    <w:rsid w:val="00165AF7"/>
    <w:rsid w:val="00181F44"/>
    <w:rsid w:val="00190E38"/>
    <w:rsid w:val="001942A2"/>
    <w:rsid w:val="00195D7C"/>
    <w:rsid w:val="001A19F1"/>
    <w:rsid w:val="001A26BF"/>
    <w:rsid w:val="001B197F"/>
    <w:rsid w:val="001B3335"/>
    <w:rsid w:val="001B3670"/>
    <w:rsid w:val="001C06DD"/>
    <w:rsid w:val="001C41B1"/>
    <w:rsid w:val="001C5328"/>
    <w:rsid w:val="001D131A"/>
    <w:rsid w:val="001D5886"/>
    <w:rsid w:val="0020745A"/>
    <w:rsid w:val="00213820"/>
    <w:rsid w:val="00217A46"/>
    <w:rsid w:val="00233E25"/>
    <w:rsid w:val="00236F19"/>
    <w:rsid w:val="00242342"/>
    <w:rsid w:val="002522CE"/>
    <w:rsid w:val="00252716"/>
    <w:rsid w:val="0026155B"/>
    <w:rsid w:val="002759C9"/>
    <w:rsid w:val="002809A9"/>
    <w:rsid w:val="00283E77"/>
    <w:rsid w:val="002908FB"/>
    <w:rsid w:val="002950F9"/>
    <w:rsid w:val="00295FB8"/>
    <w:rsid w:val="002B032F"/>
    <w:rsid w:val="002B0641"/>
    <w:rsid w:val="002B26CC"/>
    <w:rsid w:val="002B2A42"/>
    <w:rsid w:val="002B2BF9"/>
    <w:rsid w:val="002B6DDC"/>
    <w:rsid w:val="002C1673"/>
    <w:rsid w:val="002D1B3F"/>
    <w:rsid w:val="002D1C86"/>
    <w:rsid w:val="002D4209"/>
    <w:rsid w:val="002E116E"/>
    <w:rsid w:val="002E5D6A"/>
    <w:rsid w:val="002F30EC"/>
    <w:rsid w:val="002F3219"/>
    <w:rsid w:val="002F5CFB"/>
    <w:rsid w:val="00305179"/>
    <w:rsid w:val="00315BF7"/>
    <w:rsid w:val="003228E5"/>
    <w:rsid w:val="0032308C"/>
    <w:rsid w:val="00330B73"/>
    <w:rsid w:val="003337F8"/>
    <w:rsid w:val="00335DC8"/>
    <w:rsid w:val="0033708C"/>
    <w:rsid w:val="00340C34"/>
    <w:rsid w:val="00343736"/>
    <w:rsid w:val="00343A01"/>
    <w:rsid w:val="00363C6B"/>
    <w:rsid w:val="003645BC"/>
    <w:rsid w:val="00365B17"/>
    <w:rsid w:val="0036611B"/>
    <w:rsid w:val="0037758B"/>
    <w:rsid w:val="003815EE"/>
    <w:rsid w:val="003832A3"/>
    <w:rsid w:val="003A045E"/>
    <w:rsid w:val="003A3C57"/>
    <w:rsid w:val="003A4B7E"/>
    <w:rsid w:val="003A7705"/>
    <w:rsid w:val="003B2B2D"/>
    <w:rsid w:val="003B34F3"/>
    <w:rsid w:val="003B78AA"/>
    <w:rsid w:val="003C730F"/>
    <w:rsid w:val="003D2C6C"/>
    <w:rsid w:val="003D3559"/>
    <w:rsid w:val="003D504D"/>
    <w:rsid w:val="003D6892"/>
    <w:rsid w:val="003D7455"/>
    <w:rsid w:val="003E09B8"/>
    <w:rsid w:val="003E4440"/>
    <w:rsid w:val="003F141D"/>
    <w:rsid w:val="003F3BF9"/>
    <w:rsid w:val="00404967"/>
    <w:rsid w:val="00406054"/>
    <w:rsid w:val="00411183"/>
    <w:rsid w:val="00423452"/>
    <w:rsid w:val="00426146"/>
    <w:rsid w:val="004272A8"/>
    <w:rsid w:val="00436F00"/>
    <w:rsid w:val="004525DF"/>
    <w:rsid w:val="0045529E"/>
    <w:rsid w:val="004567F3"/>
    <w:rsid w:val="00457018"/>
    <w:rsid w:val="0047439E"/>
    <w:rsid w:val="00477B8D"/>
    <w:rsid w:val="00480FB5"/>
    <w:rsid w:val="004A3585"/>
    <w:rsid w:val="004C0932"/>
    <w:rsid w:val="004D0E7D"/>
    <w:rsid w:val="004D6BAD"/>
    <w:rsid w:val="004E111D"/>
    <w:rsid w:val="0050251D"/>
    <w:rsid w:val="00503F70"/>
    <w:rsid w:val="0051150E"/>
    <w:rsid w:val="005120E6"/>
    <w:rsid w:val="00513026"/>
    <w:rsid w:val="005173BE"/>
    <w:rsid w:val="0053147D"/>
    <w:rsid w:val="00553521"/>
    <w:rsid w:val="00564A57"/>
    <w:rsid w:val="005652B5"/>
    <w:rsid w:val="005665D6"/>
    <w:rsid w:val="00583441"/>
    <w:rsid w:val="00594020"/>
    <w:rsid w:val="0059632F"/>
    <w:rsid w:val="005A060C"/>
    <w:rsid w:val="005A268B"/>
    <w:rsid w:val="005A4D8A"/>
    <w:rsid w:val="005B7D8A"/>
    <w:rsid w:val="005C6854"/>
    <w:rsid w:val="005D433D"/>
    <w:rsid w:val="005D73B5"/>
    <w:rsid w:val="005E1AEB"/>
    <w:rsid w:val="005E4D3C"/>
    <w:rsid w:val="00607CBB"/>
    <w:rsid w:val="00616BF5"/>
    <w:rsid w:val="0062095D"/>
    <w:rsid w:val="00631108"/>
    <w:rsid w:val="0063677B"/>
    <w:rsid w:val="006402AB"/>
    <w:rsid w:val="00641101"/>
    <w:rsid w:val="00643B5C"/>
    <w:rsid w:val="00644863"/>
    <w:rsid w:val="00653ABD"/>
    <w:rsid w:val="00665A69"/>
    <w:rsid w:val="00672A81"/>
    <w:rsid w:val="00674877"/>
    <w:rsid w:val="00674B26"/>
    <w:rsid w:val="00677AA4"/>
    <w:rsid w:val="0068119C"/>
    <w:rsid w:val="006814C9"/>
    <w:rsid w:val="006817DB"/>
    <w:rsid w:val="00691BC5"/>
    <w:rsid w:val="00693693"/>
    <w:rsid w:val="00695EB7"/>
    <w:rsid w:val="0069684C"/>
    <w:rsid w:val="00696D00"/>
    <w:rsid w:val="006A3F47"/>
    <w:rsid w:val="006A5B93"/>
    <w:rsid w:val="006C170F"/>
    <w:rsid w:val="006C39C8"/>
    <w:rsid w:val="006C5914"/>
    <w:rsid w:val="006D232F"/>
    <w:rsid w:val="006D5C95"/>
    <w:rsid w:val="006E1D50"/>
    <w:rsid w:val="006E3148"/>
    <w:rsid w:val="006E5758"/>
    <w:rsid w:val="006F2AD0"/>
    <w:rsid w:val="00705F90"/>
    <w:rsid w:val="00707D77"/>
    <w:rsid w:val="007162E8"/>
    <w:rsid w:val="007216F5"/>
    <w:rsid w:val="0073382D"/>
    <w:rsid w:val="00740A81"/>
    <w:rsid w:val="007535A8"/>
    <w:rsid w:val="00756487"/>
    <w:rsid w:val="00760249"/>
    <w:rsid w:val="007740CF"/>
    <w:rsid w:val="00774CC2"/>
    <w:rsid w:val="0077532E"/>
    <w:rsid w:val="0078077F"/>
    <w:rsid w:val="00782F7E"/>
    <w:rsid w:val="00784B7C"/>
    <w:rsid w:val="007866EA"/>
    <w:rsid w:val="00790E47"/>
    <w:rsid w:val="007954F9"/>
    <w:rsid w:val="007A1FCE"/>
    <w:rsid w:val="007A301E"/>
    <w:rsid w:val="007B57B6"/>
    <w:rsid w:val="007B5C01"/>
    <w:rsid w:val="007C326D"/>
    <w:rsid w:val="007C54D7"/>
    <w:rsid w:val="007D3F31"/>
    <w:rsid w:val="007F3ADE"/>
    <w:rsid w:val="007F74C3"/>
    <w:rsid w:val="008052F6"/>
    <w:rsid w:val="00806FD2"/>
    <w:rsid w:val="00807500"/>
    <w:rsid w:val="00815686"/>
    <w:rsid w:val="00821CDA"/>
    <w:rsid w:val="00822CD8"/>
    <w:rsid w:val="00824900"/>
    <w:rsid w:val="00830740"/>
    <w:rsid w:val="00845566"/>
    <w:rsid w:val="008456B1"/>
    <w:rsid w:val="00847A4D"/>
    <w:rsid w:val="00856FB2"/>
    <w:rsid w:val="00860BAD"/>
    <w:rsid w:val="00862D5F"/>
    <w:rsid w:val="008664B5"/>
    <w:rsid w:val="00867F74"/>
    <w:rsid w:val="00870FBA"/>
    <w:rsid w:val="008900FF"/>
    <w:rsid w:val="00891F00"/>
    <w:rsid w:val="00892F4F"/>
    <w:rsid w:val="008A22D3"/>
    <w:rsid w:val="008A50FB"/>
    <w:rsid w:val="008B4921"/>
    <w:rsid w:val="008D0C91"/>
    <w:rsid w:val="008D1E1C"/>
    <w:rsid w:val="008D3FA7"/>
    <w:rsid w:val="008E2777"/>
    <w:rsid w:val="008E7CF1"/>
    <w:rsid w:val="008F4853"/>
    <w:rsid w:val="009206A6"/>
    <w:rsid w:val="00921F96"/>
    <w:rsid w:val="0093411E"/>
    <w:rsid w:val="009349AB"/>
    <w:rsid w:val="009354D8"/>
    <w:rsid w:val="00937FDE"/>
    <w:rsid w:val="00944E86"/>
    <w:rsid w:val="009456DB"/>
    <w:rsid w:val="00964CE0"/>
    <w:rsid w:val="00971DED"/>
    <w:rsid w:val="009723A5"/>
    <w:rsid w:val="00972FCE"/>
    <w:rsid w:val="00983895"/>
    <w:rsid w:val="00984F8C"/>
    <w:rsid w:val="009A2BCB"/>
    <w:rsid w:val="009A3AB4"/>
    <w:rsid w:val="009C1033"/>
    <w:rsid w:val="009C4E54"/>
    <w:rsid w:val="009D0D94"/>
    <w:rsid w:val="009E2A5A"/>
    <w:rsid w:val="009F03B8"/>
    <w:rsid w:val="009F1FC1"/>
    <w:rsid w:val="00A02CB5"/>
    <w:rsid w:val="00A04F43"/>
    <w:rsid w:val="00A05395"/>
    <w:rsid w:val="00A12864"/>
    <w:rsid w:val="00A214D3"/>
    <w:rsid w:val="00A2443F"/>
    <w:rsid w:val="00A35050"/>
    <w:rsid w:val="00A3649B"/>
    <w:rsid w:val="00A36FB8"/>
    <w:rsid w:val="00A43268"/>
    <w:rsid w:val="00A4542A"/>
    <w:rsid w:val="00A553DE"/>
    <w:rsid w:val="00A72827"/>
    <w:rsid w:val="00A734F4"/>
    <w:rsid w:val="00A86878"/>
    <w:rsid w:val="00AA13B6"/>
    <w:rsid w:val="00AA6960"/>
    <w:rsid w:val="00AB39A0"/>
    <w:rsid w:val="00AD0722"/>
    <w:rsid w:val="00AD41A0"/>
    <w:rsid w:val="00AE4A63"/>
    <w:rsid w:val="00AE7FD0"/>
    <w:rsid w:val="00AF04F3"/>
    <w:rsid w:val="00AF742E"/>
    <w:rsid w:val="00B03C1F"/>
    <w:rsid w:val="00B11B32"/>
    <w:rsid w:val="00B16EA4"/>
    <w:rsid w:val="00B20610"/>
    <w:rsid w:val="00B23F06"/>
    <w:rsid w:val="00B257E4"/>
    <w:rsid w:val="00B27099"/>
    <w:rsid w:val="00B3016A"/>
    <w:rsid w:val="00B368E9"/>
    <w:rsid w:val="00B43DAE"/>
    <w:rsid w:val="00B46837"/>
    <w:rsid w:val="00B471CE"/>
    <w:rsid w:val="00B650E6"/>
    <w:rsid w:val="00B71157"/>
    <w:rsid w:val="00B72F19"/>
    <w:rsid w:val="00B73144"/>
    <w:rsid w:val="00B7763B"/>
    <w:rsid w:val="00B8232D"/>
    <w:rsid w:val="00B83AEE"/>
    <w:rsid w:val="00B859DC"/>
    <w:rsid w:val="00B911F5"/>
    <w:rsid w:val="00B9645A"/>
    <w:rsid w:val="00BA5219"/>
    <w:rsid w:val="00BA536C"/>
    <w:rsid w:val="00BC3253"/>
    <w:rsid w:val="00BD1A6B"/>
    <w:rsid w:val="00BD485E"/>
    <w:rsid w:val="00BD5319"/>
    <w:rsid w:val="00BD6FDC"/>
    <w:rsid w:val="00BE49D8"/>
    <w:rsid w:val="00BE557C"/>
    <w:rsid w:val="00BF0D03"/>
    <w:rsid w:val="00BF5141"/>
    <w:rsid w:val="00BF6327"/>
    <w:rsid w:val="00C0031B"/>
    <w:rsid w:val="00C038D2"/>
    <w:rsid w:val="00C05AE5"/>
    <w:rsid w:val="00C05C17"/>
    <w:rsid w:val="00C07A57"/>
    <w:rsid w:val="00C26B86"/>
    <w:rsid w:val="00C31B76"/>
    <w:rsid w:val="00C32131"/>
    <w:rsid w:val="00C64F14"/>
    <w:rsid w:val="00C6504E"/>
    <w:rsid w:val="00C66B9E"/>
    <w:rsid w:val="00C72570"/>
    <w:rsid w:val="00C77ABA"/>
    <w:rsid w:val="00C8166A"/>
    <w:rsid w:val="00C83FB5"/>
    <w:rsid w:val="00C87D9D"/>
    <w:rsid w:val="00C93CB3"/>
    <w:rsid w:val="00C967AF"/>
    <w:rsid w:val="00C971AC"/>
    <w:rsid w:val="00CA3611"/>
    <w:rsid w:val="00CA3B6A"/>
    <w:rsid w:val="00CA5498"/>
    <w:rsid w:val="00CA6441"/>
    <w:rsid w:val="00CA6594"/>
    <w:rsid w:val="00CB3088"/>
    <w:rsid w:val="00CB43FB"/>
    <w:rsid w:val="00CB57AB"/>
    <w:rsid w:val="00CB711E"/>
    <w:rsid w:val="00CC16EC"/>
    <w:rsid w:val="00CD4784"/>
    <w:rsid w:val="00CE799E"/>
    <w:rsid w:val="00CF51B5"/>
    <w:rsid w:val="00D16BF6"/>
    <w:rsid w:val="00D17484"/>
    <w:rsid w:val="00D348B1"/>
    <w:rsid w:val="00D35CEF"/>
    <w:rsid w:val="00D50368"/>
    <w:rsid w:val="00D50AF9"/>
    <w:rsid w:val="00D6208D"/>
    <w:rsid w:val="00D86F04"/>
    <w:rsid w:val="00D9166D"/>
    <w:rsid w:val="00D96B21"/>
    <w:rsid w:val="00DA062F"/>
    <w:rsid w:val="00DA2C41"/>
    <w:rsid w:val="00DA5882"/>
    <w:rsid w:val="00DB2EFF"/>
    <w:rsid w:val="00DB3FBF"/>
    <w:rsid w:val="00DD5398"/>
    <w:rsid w:val="00DD56DE"/>
    <w:rsid w:val="00DD6456"/>
    <w:rsid w:val="00DD6B93"/>
    <w:rsid w:val="00DE17C7"/>
    <w:rsid w:val="00DE3D4F"/>
    <w:rsid w:val="00DE405D"/>
    <w:rsid w:val="00DE5F8A"/>
    <w:rsid w:val="00DE7545"/>
    <w:rsid w:val="00E07A7F"/>
    <w:rsid w:val="00E10D04"/>
    <w:rsid w:val="00E1347C"/>
    <w:rsid w:val="00E1702C"/>
    <w:rsid w:val="00E20B59"/>
    <w:rsid w:val="00E2216A"/>
    <w:rsid w:val="00E33D66"/>
    <w:rsid w:val="00E52C2E"/>
    <w:rsid w:val="00E605A8"/>
    <w:rsid w:val="00E63AF2"/>
    <w:rsid w:val="00E77DF3"/>
    <w:rsid w:val="00E80ED4"/>
    <w:rsid w:val="00E85348"/>
    <w:rsid w:val="00E85541"/>
    <w:rsid w:val="00E85E14"/>
    <w:rsid w:val="00E87800"/>
    <w:rsid w:val="00EB0341"/>
    <w:rsid w:val="00EB10A5"/>
    <w:rsid w:val="00EB5D47"/>
    <w:rsid w:val="00ED1A44"/>
    <w:rsid w:val="00EE020D"/>
    <w:rsid w:val="00EF0853"/>
    <w:rsid w:val="00EF11A6"/>
    <w:rsid w:val="00F0649A"/>
    <w:rsid w:val="00F15F90"/>
    <w:rsid w:val="00F202EF"/>
    <w:rsid w:val="00F31119"/>
    <w:rsid w:val="00F34D3C"/>
    <w:rsid w:val="00F34E3C"/>
    <w:rsid w:val="00F354BE"/>
    <w:rsid w:val="00F35730"/>
    <w:rsid w:val="00F37D8A"/>
    <w:rsid w:val="00F43739"/>
    <w:rsid w:val="00F5108A"/>
    <w:rsid w:val="00F5122E"/>
    <w:rsid w:val="00F51C19"/>
    <w:rsid w:val="00F6139E"/>
    <w:rsid w:val="00F62F26"/>
    <w:rsid w:val="00F63550"/>
    <w:rsid w:val="00F7043C"/>
    <w:rsid w:val="00F81416"/>
    <w:rsid w:val="00F8484F"/>
    <w:rsid w:val="00F917A4"/>
    <w:rsid w:val="00F931CF"/>
    <w:rsid w:val="00F94091"/>
    <w:rsid w:val="00F94CA4"/>
    <w:rsid w:val="00FA392F"/>
    <w:rsid w:val="00FA4E2D"/>
    <w:rsid w:val="00FC2A86"/>
    <w:rsid w:val="00FC3735"/>
    <w:rsid w:val="00FC4F8D"/>
    <w:rsid w:val="00FC7642"/>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D466EAA"/>
  <w15:docId w15:val="{EDAE9936-5FF8-40A9-B6F5-13916BB8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paragraph" w:customStyle="1" w:styleId="Standard">
    <w:name w:val="Standard"/>
    <w:rsid w:val="00295FB8"/>
    <w:pPr>
      <w:autoSpaceDN w:val="0"/>
    </w:pPr>
    <w:rPr>
      <w:kern w:val="3"/>
      <w:sz w:val="24"/>
      <w:szCs w:val="24"/>
      <w:lang w:eastAsia="zh-CN"/>
    </w:rPr>
  </w:style>
  <w:style w:type="paragraph" w:customStyle="1" w:styleId="Heading">
    <w:name w:val="Heading"/>
    <w:basedOn w:val="Standard"/>
    <w:next w:val="Normale"/>
    <w:rsid w:val="00295FB8"/>
    <w:pPr>
      <w:overflowPunct w:val="0"/>
      <w:autoSpaceDE w:val="0"/>
      <w:jc w:val="center"/>
    </w:pPr>
    <w:rPr>
      <w:rFonts w:ascii="Arial" w:eastAsia="Arial" w:hAnsi="Arial" w:cs="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51191807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he@pec.figcmarche.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59EAC-74E1-4B4B-9FFD-A9E57D47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35</TotalTime>
  <Pages>4</Pages>
  <Words>1395</Words>
  <Characters>9017</Characters>
  <Application>Microsoft Office Word</Application>
  <DocSecurity>0</DocSecurity>
  <Lines>75</Lines>
  <Paragraphs>20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10392</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10</cp:revision>
  <cp:lastPrinted>2021-07-06T12:33:00Z</cp:lastPrinted>
  <dcterms:created xsi:type="dcterms:W3CDTF">2022-07-18T14:29:00Z</dcterms:created>
  <dcterms:modified xsi:type="dcterms:W3CDTF">2022-07-18T15:09:00Z</dcterms:modified>
</cp:coreProperties>
</file>