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0BA47845" w14:textId="77777777" w:rsidTr="00401E58">
        <w:tc>
          <w:tcPr>
            <w:tcW w:w="1514" w:type="pct"/>
            <w:vAlign w:val="center"/>
          </w:tcPr>
          <w:p w14:paraId="1B7AAD69" w14:textId="77777777" w:rsidR="00C23459" w:rsidRPr="00917825" w:rsidRDefault="00FA4FD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9875CA4" wp14:editId="38F9DCA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C5B65EB" w14:textId="77777777" w:rsidR="00672080" w:rsidRPr="003070A1" w:rsidRDefault="00FA4FD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961BADD" w14:textId="77777777" w:rsidR="00672080" w:rsidRPr="003070A1" w:rsidRDefault="00FA4FD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54AAFF6" w14:textId="77777777" w:rsidR="00672080" w:rsidRPr="003070A1" w:rsidRDefault="00337E9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D4D5DFC" w14:textId="77777777" w:rsidR="00672080" w:rsidRPr="00620654" w:rsidRDefault="00FA4FD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C1B82C9" w14:textId="77777777" w:rsidR="00C23459" w:rsidRPr="00672080" w:rsidRDefault="00FA4FD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67524C5" w14:textId="77777777" w:rsidR="00C23459" w:rsidRPr="00672080" w:rsidRDefault="00FA4FD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7108BE8" w14:textId="77777777" w:rsidR="00C23459" w:rsidRPr="00917825" w:rsidRDefault="00337E94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0D4242B" w14:textId="77777777" w:rsidR="00C23459" w:rsidRPr="008268BC" w:rsidRDefault="00FA4FD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57C33C7" w14:textId="611F4F5F" w:rsidR="00672080" w:rsidRPr="008268BC" w:rsidRDefault="00F976B0" w:rsidP="00F976B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FA4FD6" w:rsidRPr="008268BC">
              <w:rPr>
                <w:rFonts w:ascii="Arial" w:hAnsi="Arial"/>
                <w:b/>
                <w:color w:val="002060"/>
              </w:rPr>
              <w:t>e-mail</w:t>
            </w:r>
            <w:r w:rsidR="00FA4FD6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8DB2EEF" w14:textId="77777777" w:rsidR="00C23459" w:rsidRPr="00917825" w:rsidRDefault="00FA4FD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FA6A2D8" w14:textId="77777777" w:rsidR="009B5700" w:rsidRDefault="00337E94">
      <w:bookmarkStart w:id="0" w:name="AA_INTESTA"/>
      <w:bookmarkEnd w:id="0"/>
    </w:p>
    <w:p w14:paraId="4D2D413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5C2B2C86" w14:textId="77777777" w:rsidR="00BF4ADD" w:rsidRDefault="00BF4ADD" w:rsidP="00BF4ADD">
      <w:pPr>
        <w:pStyle w:val="Nessunaspaziatura"/>
        <w:jc w:val="center"/>
      </w:pPr>
    </w:p>
    <w:p w14:paraId="7F57F933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56 del 05/10/2023</w:t>
      </w:r>
    </w:p>
    <w:p w14:paraId="6D0028A3" w14:textId="77777777" w:rsidR="00BF4ADD" w:rsidRDefault="00BF4ADD" w:rsidP="00824900">
      <w:pPr>
        <w:spacing w:after="120"/>
      </w:pPr>
    </w:p>
    <w:p w14:paraId="3A23F305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7420560"/>
      <w:r w:rsidRPr="00AD41A0">
        <w:rPr>
          <w:color w:val="FFFFFF"/>
        </w:rPr>
        <w:t>SOMMARIO</w:t>
      </w:r>
      <w:bookmarkEnd w:id="1"/>
    </w:p>
    <w:p w14:paraId="102EDFC2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C80AA70" w14:textId="7EF5269A" w:rsidR="00337E9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7420560" w:history="1">
        <w:r w:rsidR="00337E94" w:rsidRPr="00CB7007">
          <w:rPr>
            <w:rStyle w:val="Collegamentoipertestuale"/>
            <w:noProof/>
          </w:rPr>
          <w:t>SOMMARIO</w:t>
        </w:r>
        <w:r w:rsidR="00337E94">
          <w:rPr>
            <w:noProof/>
            <w:webHidden/>
          </w:rPr>
          <w:tab/>
        </w:r>
        <w:r w:rsidR="00337E94">
          <w:rPr>
            <w:noProof/>
            <w:webHidden/>
          </w:rPr>
          <w:fldChar w:fldCharType="begin"/>
        </w:r>
        <w:r w:rsidR="00337E94">
          <w:rPr>
            <w:noProof/>
            <w:webHidden/>
          </w:rPr>
          <w:instrText xml:space="preserve"> PAGEREF _Toc147420560 \h </w:instrText>
        </w:r>
        <w:r w:rsidR="00337E94">
          <w:rPr>
            <w:noProof/>
            <w:webHidden/>
          </w:rPr>
        </w:r>
        <w:r w:rsidR="00337E94">
          <w:rPr>
            <w:noProof/>
            <w:webHidden/>
          </w:rPr>
          <w:fldChar w:fldCharType="separate"/>
        </w:r>
        <w:r w:rsidR="00337E94">
          <w:rPr>
            <w:noProof/>
            <w:webHidden/>
          </w:rPr>
          <w:t>1</w:t>
        </w:r>
        <w:r w:rsidR="00337E94">
          <w:rPr>
            <w:noProof/>
            <w:webHidden/>
          </w:rPr>
          <w:fldChar w:fldCharType="end"/>
        </w:r>
      </w:hyperlink>
    </w:p>
    <w:p w14:paraId="4F176D11" w14:textId="79ACC1C5" w:rsidR="00337E94" w:rsidRDefault="00337E9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420561" w:history="1">
        <w:r w:rsidRPr="00CB700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_Toc147420561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0C011F9" w14:textId="75422966" w:rsidR="00337E94" w:rsidRDefault="00337E9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420562" w:history="1">
        <w:r w:rsidRPr="00CB700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_Toc147420562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37E4D67" w14:textId="09DBECF2" w:rsidR="00337E94" w:rsidRDefault="00337E9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420563" w:history="1">
        <w:r w:rsidRPr="00CB700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_Toc147420563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F6C615A" w14:textId="1A7869E8" w:rsidR="00337E94" w:rsidRDefault="00337E9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420564" w:history="1">
        <w:r w:rsidRPr="00CB7007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_Toc147420564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BDF9A22" w14:textId="1405D5C8" w:rsidR="00337E94" w:rsidRDefault="00337E9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420565" w:history="1">
        <w:r w:rsidRPr="00CB7007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_Toc147420565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968978D" w14:textId="31EC979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C8AC70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7420561"/>
      <w:r>
        <w:rPr>
          <w:color w:val="FFFFFF"/>
        </w:rPr>
        <w:t>COMUNICAZIONI DELLA F.I.G.C.</w:t>
      </w:r>
      <w:bookmarkEnd w:id="2"/>
    </w:p>
    <w:p w14:paraId="6F846897" w14:textId="77777777" w:rsidR="00824900" w:rsidRPr="00432C19" w:rsidRDefault="00824900" w:rsidP="00432C19">
      <w:pPr>
        <w:pStyle w:val="LndNormale1"/>
        <w:rPr>
          <w:lang w:val="it-IT"/>
        </w:rPr>
      </w:pPr>
    </w:p>
    <w:p w14:paraId="45AD599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47420562"/>
      <w:r>
        <w:rPr>
          <w:color w:val="FFFFFF"/>
        </w:rPr>
        <w:t>COMUNICAZIONI DELLA L.N.D.</w:t>
      </w:r>
      <w:bookmarkEnd w:id="3"/>
    </w:p>
    <w:p w14:paraId="076B1F24" w14:textId="77777777" w:rsidR="00822CD8" w:rsidRDefault="00822CD8" w:rsidP="00F976B0"/>
    <w:p w14:paraId="3396538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4742056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0CC86FAE" w14:textId="52F4FA6A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1B37A25B" w14:textId="5B686008" w:rsidR="006D5512" w:rsidRPr="006D5512" w:rsidRDefault="006D5512" w:rsidP="008732AF">
      <w:pPr>
        <w:rPr>
          <w:rFonts w:ascii="Arial" w:hAnsi="Arial" w:cs="Arial"/>
          <w:b/>
          <w:sz w:val="28"/>
          <w:szCs w:val="28"/>
          <w:u w:val="single"/>
        </w:rPr>
      </w:pPr>
      <w:r w:rsidRPr="006D5512">
        <w:rPr>
          <w:rFonts w:ascii="Arial" w:hAnsi="Arial" w:cs="Arial"/>
          <w:b/>
          <w:sz w:val="28"/>
          <w:szCs w:val="28"/>
          <w:u w:val="single"/>
        </w:rPr>
        <w:t>SCADENZA RATA ISCRIZIONE</w:t>
      </w:r>
    </w:p>
    <w:p w14:paraId="2D627690" w14:textId="7CB30687" w:rsidR="006D5512" w:rsidRDefault="006D5512" w:rsidP="008732AF">
      <w:pPr>
        <w:rPr>
          <w:rFonts w:ascii="Arial" w:hAnsi="Arial" w:cs="Arial"/>
          <w:sz w:val="22"/>
          <w:szCs w:val="22"/>
        </w:rPr>
      </w:pPr>
    </w:p>
    <w:p w14:paraId="52F69E23" w14:textId="1C41BC93" w:rsidR="00FA4FD6" w:rsidRDefault="00FA4FD6" w:rsidP="00E95F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ricorda che il </w:t>
      </w:r>
      <w:r>
        <w:rPr>
          <w:rFonts w:ascii="Arial" w:hAnsi="Arial" w:cs="Arial"/>
          <w:b/>
          <w:sz w:val="22"/>
          <w:szCs w:val="22"/>
        </w:rPr>
        <w:t xml:space="preserve">15 ottobre 2023 </w:t>
      </w:r>
      <w:r>
        <w:rPr>
          <w:rFonts w:ascii="Arial" w:hAnsi="Arial" w:cs="Arial"/>
          <w:sz w:val="22"/>
          <w:szCs w:val="22"/>
        </w:rPr>
        <w:t>scade la 2^ rata della tassa di Iscrizione ai C</w:t>
      </w:r>
      <w:r w:rsidR="00337E9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mpionati 2023/2024.</w:t>
      </w:r>
    </w:p>
    <w:p w14:paraId="0AAFD082" w14:textId="3EE711DA" w:rsidR="00FA4FD6" w:rsidRDefault="00FA4FD6" w:rsidP="00E95FAB">
      <w:pPr>
        <w:rPr>
          <w:rFonts w:ascii="Arial" w:hAnsi="Arial" w:cs="Arial"/>
          <w:sz w:val="22"/>
          <w:szCs w:val="22"/>
        </w:rPr>
      </w:pPr>
    </w:p>
    <w:p w14:paraId="41A4BAE0" w14:textId="77777777" w:rsidR="00337E94" w:rsidRPr="00FA4FD6" w:rsidRDefault="00337E94" w:rsidP="00E95FAB">
      <w:pPr>
        <w:rPr>
          <w:rFonts w:ascii="Arial" w:hAnsi="Arial" w:cs="Arial"/>
          <w:sz w:val="22"/>
          <w:szCs w:val="22"/>
        </w:rPr>
      </w:pPr>
    </w:p>
    <w:p w14:paraId="45C82294" w14:textId="62939637" w:rsidR="00E95FAB" w:rsidRPr="000C209F" w:rsidRDefault="00E95FAB" w:rsidP="00E95FAB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0C209F">
        <w:rPr>
          <w:rFonts w:ascii="Arial" w:hAnsi="Arial" w:cs="Arial"/>
          <w:b/>
          <w:bCs/>
          <w:sz w:val="28"/>
          <w:szCs w:val="28"/>
          <w:u w:val="single"/>
        </w:rPr>
        <w:t>L.N.D. AREA SOCIALE</w:t>
      </w:r>
    </w:p>
    <w:p w14:paraId="29E354CB" w14:textId="77777777" w:rsidR="00E95FAB" w:rsidRPr="0057578D" w:rsidRDefault="00E95FAB" w:rsidP="00E95FAB">
      <w:pPr>
        <w:rPr>
          <w:rFonts w:ascii="Arial" w:hAnsi="Arial" w:cs="Arial"/>
          <w:b/>
          <w:bCs/>
          <w:sz w:val="22"/>
          <w:szCs w:val="22"/>
        </w:rPr>
      </w:pPr>
    </w:p>
    <w:p w14:paraId="1138BF19" w14:textId="77777777" w:rsidR="00E95FAB" w:rsidRPr="000C209F" w:rsidRDefault="00E95FAB" w:rsidP="00E95FA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C209F">
        <w:rPr>
          <w:rFonts w:ascii="Arial" w:hAnsi="Arial" w:cs="Arial"/>
          <w:b/>
          <w:bCs/>
          <w:sz w:val="22"/>
          <w:szCs w:val="22"/>
          <w:u w:val="single"/>
        </w:rPr>
        <w:t>GIORNATA IN RICORDO DELLE VITTIME MIGRANTI</w:t>
      </w:r>
    </w:p>
    <w:p w14:paraId="4907E345" w14:textId="77777777" w:rsidR="00E95FAB" w:rsidRDefault="00E95FAB" w:rsidP="00E95FAB">
      <w:pPr>
        <w:rPr>
          <w:rFonts w:ascii="Arial" w:hAnsi="Arial" w:cs="Arial"/>
          <w:sz w:val="22"/>
          <w:szCs w:val="22"/>
        </w:rPr>
      </w:pPr>
      <w:r w:rsidRPr="0057578D">
        <w:rPr>
          <w:rFonts w:ascii="Arial" w:hAnsi="Arial" w:cs="Arial"/>
          <w:sz w:val="22"/>
          <w:szCs w:val="22"/>
        </w:rPr>
        <w:t>La LND – Area Sociale, nel calendario delle attività 2023/2024 ha deciso di promuovere la sensibilizzazione verso la realtà dei migranti che lasciano la loro terra in cerca di una vita migliore.</w:t>
      </w:r>
    </w:p>
    <w:p w14:paraId="4EA6A8F4" w14:textId="77777777" w:rsidR="00E95FAB" w:rsidRPr="0057578D" w:rsidRDefault="00E95FAB" w:rsidP="00E95F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</w:t>
      </w:r>
      <w:r w:rsidRPr="0057578D">
        <w:rPr>
          <w:rFonts w:ascii="Arial" w:hAnsi="Arial" w:cs="Arial"/>
          <w:sz w:val="22"/>
          <w:szCs w:val="22"/>
        </w:rPr>
        <w:t>biamo anche nelle Marche l’esperienza di ragazzi e ragazze che dall’Africa e/o altri paesi, sono arrivati in Italia e hanno trovato la loro strada giocando al calcio, in particolare, nei dilettanti.</w:t>
      </w:r>
    </w:p>
    <w:p w14:paraId="6AAC7F24" w14:textId="77777777" w:rsidR="00E95FAB" w:rsidRPr="0057578D" w:rsidRDefault="00E95FAB" w:rsidP="00E95F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57578D">
        <w:rPr>
          <w:rFonts w:ascii="Arial" w:hAnsi="Arial" w:cs="Arial"/>
          <w:sz w:val="22"/>
          <w:szCs w:val="22"/>
        </w:rPr>
        <w:t xml:space="preserve">er celebrare la giornata dei migranti, in ogni Regione verrà data l’opportunità ai ragazzi di vedere il recentissimo film </w:t>
      </w:r>
      <w:r w:rsidRPr="0057578D">
        <w:rPr>
          <w:rFonts w:ascii="Arial" w:hAnsi="Arial" w:cs="Arial"/>
          <w:b/>
          <w:bCs/>
          <w:sz w:val="22"/>
          <w:szCs w:val="22"/>
        </w:rPr>
        <w:t>“IO CAPITANO”</w:t>
      </w:r>
      <w:r w:rsidRPr="0057578D">
        <w:rPr>
          <w:rFonts w:ascii="Arial" w:hAnsi="Arial" w:cs="Arial"/>
          <w:sz w:val="22"/>
          <w:szCs w:val="22"/>
        </w:rPr>
        <w:t xml:space="preserve"> di Matteo Garrone, che narra la storia avvincente di due adolescenti Senegalesi che affrontano l’odissea attraverso il mare mediterraneo, passando dal Sahara e dalle carceri Libiche.</w:t>
      </w:r>
    </w:p>
    <w:p w14:paraId="7696747F" w14:textId="77777777" w:rsidR="00E95FAB" w:rsidRDefault="00E95FAB" w:rsidP="00E95FAB">
      <w:pPr>
        <w:rPr>
          <w:rFonts w:ascii="Arial" w:hAnsi="Arial" w:cs="Arial"/>
          <w:sz w:val="22"/>
          <w:szCs w:val="22"/>
        </w:rPr>
      </w:pPr>
    </w:p>
    <w:p w14:paraId="050025F9" w14:textId="77777777" w:rsidR="00E95FAB" w:rsidRDefault="00E95FAB" w:rsidP="00E95FAB">
      <w:pPr>
        <w:rPr>
          <w:rFonts w:ascii="Arial" w:hAnsi="Arial" w:cs="Arial"/>
          <w:sz w:val="22"/>
          <w:szCs w:val="22"/>
        </w:rPr>
      </w:pPr>
    </w:p>
    <w:p w14:paraId="71BD826B" w14:textId="77777777" w:rsidR="00E95FAB" w:rsidRPr="0057578D" w:rsidRDefault="00E95FAB" w:rsidP="00E95F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57578D">
        <w:rPr>
          <w:rFonts w:ascii="Arial" w:hAnsi="Arial" w:cs="Arial"/>
          <w:sz w:val="22"/>
          <w:szCs w:val="22"/>
        </w:rPr>
        <w:t>er l’occasione, il Comitato Regionale Marche, molto sensibile sui i temi sociali ha deciso di condividere questa esperienza con le proprie Società mettendo a disposizione gratuitamente 120 posti per giovani calciatori e calciatrici.</w:t>
      </w:r>
    </w:p>
    <w:p w14:paraId="0E412F39" w14:textId="77777777" w:rsidR="00E95FAB" w:rsidRPr="0057578D" w:rsidRDefault="00E95FAB" w:rsidP="00E95FAB">
      <w:pPr>
        <w:rPr>
          <w:rFonts w:ascii="Arial" w:hAnsi="Arial" w:cs="Arial"/>
          <w:b/>
          <w:bCs/>
          <w:sz w:val="22"/>
          <w:szCs w:val="22"/>
        </w:rPr>
      </w:pPr>
      <w:r w:rsidRPr="0057578D">
        <w:rPr>
          <w:rFonts w:ascii="Arial" w:hAnsi="Arial" w:cs="Arial"/>
          <w:sz w:val="22"/>
          <w:szCs w:val="22"/>
        </w:rPr>
        <w:t>La sede stabilita è Ancona</w:t>
      </w:r>
      <w:r w:rsidRPr="0057578D">
        <w:rPr>
          <w:rFonts w:ascii="Arial" w:hAnsi="Arial" w:cs="Arial"/>
          <w:b/>
          <w:bCs/>
          <w:sz w:val="22"/>
          <w:szCs w:val="22"/>
        </w:rPr>
        <w:t>, la proiezione si terrà lunedì 9 ottobre 2023 presso il Cinema Galleria di Ancona sito in via Giannelli 2.</w:t>
      </w:r>
    </w:p>
    <w:p w14:paraId="75BD43FE" w14:textId="77777777" w:rsidR="00E95FAB" w:rsidRPr="0057578D" w:rsidRDefault="00E95FAB" w:rsidP="00E95FAB">
      <w:pPr>
        <w:rPr>
          <w:rFonts w:ascii="Arial" w:hAnsi="Arial" w:cs="Arial"/>
          <w:sz w:val="22"/>
          <w:szCs w:val="22"/>
        </w:rPr>
      </w:pPr>
      <w:r w:rsidRPr="0057578D">
        <w:rPr>
          <w:rFonts w:ascii="Arial" w:hAnsi="Arial" w:cs="Arial"/>
          <w:sz w:val="22"/>
          <w:szCs w:val="22"/>
        </w:rPr>
        <w:t xml:space="preserve">Fattiva ed importante per la riuscita dell’evento la fattiva collaborazione del Coordinamento </w:t>
      </w:r>
      <w:bookmarkStart w:id="5" w:name="_Hlk146918237"/>
      <w:r w:rsidRPr="0057578D">
        <w:rPr>
          <w:rFonts w:ascii="Arial" w:hAnsi="Arial" w:cs="Arial"/>
          <w:sz w:val="22"/>
          <w:szCs w:val="22"/>
        </w:rPr>
        <w:t>Regionale SGS</w:t>
      </w:r>
      <w:bookmarkEnd w:id="5"/>
      <w:r w:rsidRPr="0057578D">
        <w:rPr>
          <w:rFonts w:ascii="Arial" w:hAnsi="Arial" w:cs="Arial"/>
          <w:sz w:val="22"/>
          <w:szCs w:val="22"/>
        </w:rPr>
        <w:t>/FIGC Marche dei responsabili Regionale e Nazion</w:t>
      </w:r>
      <w:r>
        <w:rPr>
          <w:rFonts w:ascii="Arial" w:hAnsi="Arial" w:cs="Arial"/>
          <w:sz w:val="22"/>
          <w:szCs w:val="22"/>
        </w:rPr>
        <w:t>al</w:t>
      </w:r>
      <w:r w:rsidRPr="0057578D">
        <w:rPr>
          <w:rFonts w:ascii="Arial" w:hAnsi="Arial" w:cs="Arial"/>
          <w:sz w:val="22"/>
          <w:szCs w:val="22"/>
        </w:rPr>
        <w:t xml:space="preserve">e del Calcio a 5 e del responsabile del calcio femminile al fine di raccogliere </w:t>
      </w:r>
      <w:proofErr w:type="gramStart"/>
      <w:r w:rsidRPr="0057578D">
        <w:rPr>
          <w:rFonts w:ascii="Arial" w:hAnsi="Arial" w:cs="Arial"/>
          <w:sz w:val="22"/>
          <w:szCs w:val="22"/>
        </w:rPr>
        <w:t>le adesione</w:t>
      </w:r>
      <w:proofErr w:type="gramEnd"/>
      <w:r w:rsidRPr="0057578D">
        <w:rPr>
          <w:rFonts w:ascii="Arial" w:hAnsi="Arial" w:cs="Arial"/>
          <w:sz w:val="22"/>
          <w:szCs w:val="22"/>
        </w:rPr>
        <w:t xml:space="preserve"> di 120 ragazzi/e appartenenti alle categorie U15,</w:t>
      </w:r>
      <w:r>
        <w:rPr>
          <w:rFonts w:ascii="Arial" w:hAnsi="Arial" w:cs="Arial"/>
          <w:sz w:val="22"/>
          <w:szCs w:val="22"/>
        </w:rPr>
        <w:t xml:space="preserve"> </w:t>
      </w:r>
      <w:r w:rsidRPr="0057578D">
        <w:rPr>
          <w:rFonts w:ascii="Arial" w:hAnsi="Arial" w:cs="Arial"/>
          <w:sz w:val="22"/>
          <w:szCs w:val="22"/>
        </w:rPr>
        <w:t>U16 e U17 accompagnati dai propri Dirigenti che, naturalmente, parteciperanno gratuitamente alla visione.</w:t>
      </w:r>
    </w:p>
    <w:p w14:paraId="78E66081" w14:textId="77777777" w:rsidR="00E95FAB" w:rsidRPr="000C209F" w:rsidRDefault="00E95FAB" w:rsidP="00E95FAB">
      <w:pPr>
        <w:rPr>
          <w:rFonts w:ascii="Arial" w:hAnsi="Arial" w:cs="Arial"/>
          <w:sz w:val="22"/>
          <w:szCs w:val="22"/>
        </w:rPr>
      </w:pPr>
      <w:r w:rsidRPr="000C209F">
        <w:rPr>
          <w:rFonts w:ascii="Arial" w:hAnsi="Arial" w:cs="Arial"/>
          <w:sz w:val="22"/>
          <w:szCs w:val="22"/>
        </w:rPr>
        <w:t>Prima della proiezione interverranno il Presidente del C</w:t>
      </w:r>
      <w:r>
        <w:rPr>
          <w:rFonts w:ascii="Arial" w:hAnsi="Arial" w:cs="Arial"/>
          <w:sz w:val="22"/>
          <w:szCs w:val="22"/>
        </w:rPr>
        <w:t xml:space="preserve">omitato </w:t>
      </w:r>
      <w:r w:rsidRPr="000C209F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egionale </w:t>
      </w:r>
      <w:r w:rsidRPr="000C209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arche</w:t>
      </w:r>
      <w:r w:rsidRPr="000C209F">
        <w:rPr>
          <w:rFonts w:ascii="Arial" w:hAnsi="Arial" w:cs="Arial"/>
          <w:bCs/>
          <w:sz w:val="22"/>
          <w:szCs w:val="22"/>
        </w:rPr>
        <w:t xml:space="preserve"> Ivo </w:t>
      </w:r>
      <w:proofErr w:type="spellStart"/>
      <w:r w:rsidRPr="000C209F">
        <w:rPr>
          <w:rFonts w:ascii="Arial" w:hAnsi="Arial" w:cs="Arial"/>
          <w:bCs/>
          <w:sz w:val="22"/>
          <w:szCs w:val="22"/>
        </w:rPr>
        <w:t>Panichi</w:t>
      </w:r>
      <w:proofErr w:type="spellEnd"/>
      <w:r w:rsidRPr="000C209F">
        <w:rPr>
          <w:rFonts w:ascii="Arial" w:hAnsi="Arial" w:cs="Arial"/>
          <w:bCs/>
          <w:sz w:val="22"/>
          <w:szCs w:val="22"/>
        </w:rPr>
        <w:t xml:space="preserve"> </w:t>
      </w:r>
      <w:r w:rsidRPr="000C209F">
        <w:rPr>
          <w:rFonts w:ascii="Arial" w:hAnsi="Arial" w:cs="Arial"/>
          <w:sz w:val="22"/>
          <w:szCs w:val="22"/>
        </w:rPr>
        <w:t>e il Coordinatore Regionale SGS</w:t>
      </w:r>
      <w:r w:rsidRPr="000C209F">
        <w:rPr>
          <w:rFonts w:ascii="Arial" w:hAnsi="Arial" w:cs="Arial"/>
          <w:bCs/>
          <w:sz w:val="22"/>
          <w:szCs w:val="22"/>
        </w:rPr>
        <w:t xml:space="preserve"> Floriano Marzia</w:t>
      </w:r>
      <w:r>
        <w:rPr>
          <w:rFonts w:ascii="Arial" w:hAnsi="Arial" w:cs="Arial"/>
          <w:bCs/>
          <w:sz w:val="22"/>
          <w:szCs w:val="22"/>
        </w:rPr>
        <w:t>l</w:t>
      </w:r>
      <w:r w:rsidRPr="000C209F">
        <w:rPr>
          <w:rFonts w:ascii="Arial" w:hAnsi="Arial" w:cs="Arial"/>
          <w:bCs/>
          <w:sz w:val="22"/>
          <w:szCs w:val="22"/>
        </w:rPr>
        <w:t>i.</w:t>
      </w:r>
      <w:r w:rsidRPr="000C209F">
        <w:rPr>
          <w:rFonts w:ascii="Arial" w:hAnsi="Arial" w:cs="Arial"/>
          <w:sz w:val="22"/>
          <w:szCs w:val="22"/>
        </w:rPr>
        <w:t xml:space="preserve"> </w:t>
      </w:r>
    </w:p>
    <w:p w14:paraId="3911312C" w14:textId="77777777" w:rsidR="00E95FAB" w:rsidRPr="0057578D" w:rsidRDefault="00E95FAB" w:rsidP="00E95FAB">
      <w:pPr>
        <w:rPr>
          <w:rFonts w:ascii="Arial" w:hAnsi="Arial" w:cs="Arial"/>
          <w:sz w:val="22"/>
          <w:szCs w:val="22"/>
        </w:rPr>
      </w:pPr>
      <w:r w:rsidRPr="0057578D">
        <w:rPr>
          <w:rFonts w:ascii="Arial" w:hAnsi="Arial" w:cs="Arial"/>
          <w:b/>
          <w:bCs/>
          <w:sz w:val="22"/>
          <w:szCs w:val="22"/>
        </w:rPr>
        <w:t>Inoltre, una calciatrice porterà la sua esperienza di migrante</w:t>
      </w:r>
      <w:r w:rsidRPr="0057578D">
        <w:rPr>
          <w:rFonts w:ascii="Arial" w:hAnsi="Arial" w:cs="Arial"/>
          <w:sz w:val="22"/>
          <w:szCs w:val="22"/>
        </w:rPr>
        <w:t>.</w:t>
      </w:r>
    </w:p>
    <w:p w14:paraId="639825A5" w14:textId="77777777" w:rsidR="00E95FAB" w:rsidRDefault="00E95FAB" w:rsidP="00E95FAB">
      <w:pPr>
        <w:rPr>
          <w:rFonts w:ascii="Arial" w:hAnsi="Arial" w:cs="Arial"/>
          <w:sz w:val="22"/>
          <w:szCs w:val="22"/>
        </w:rPr>
      </w:pPr>
    </w:p>
    <w:p w14:paraId="5EE921C7" w14:textId="77777777" w:rsidR="00E95FAB" w:rsidRDefault="00E95FAB" w:rsidP="00E95FAB">
      <w:pPr>
        <w:rPr>
          <w:rFonts w:ascii="Arial" w:hAnsi="Arial" w:cs="Arial"/>
          <w:sz w:val="22"/>
          <w:szCs w:val="22"/>
        </w:rPr>
      </w:pPr>
    </w:p>
    <w:p w14:paraId="30C1AC48" w14:textId="77777777" w:rsidR="00E95FAB" w:rsidRDefault="00E95FAB" w:rsidP="00E95FA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ABROGAZIONE LEGGE N. 12 DEL 20.01.2016 (IUS SOLI SPORTIVO)</w:t>
      </w:r>
    </w:p>
    <w:p w14:paraId="10FB0998" w14:textId="77777777" w:rsidR="00E95FAB" w:rsidRDefault="00E95FAB" w:rsidP="00E95FAB">
      <w:pPr>
        <w:pStyle w:val="LndNormale1"/>
        <w:rPr>
          <w:szCs w:val="22"/>
        </w:rPr>
      </w:pPr>
    </w:p>
    <w:p w14:paraId="09ABD1FB" w14:textId="272E8C97" w:rsidR="00E95FAB" w:rsidRDefault="00E95FAB" w:rsidP="00E95FAB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Causa refusi, la presente comunicazione annulla e sostituisce quella pubblicata nel CU n. 53 del 2.10.202</w:t>
      </w:r>
      <w:r w:rsidR="00337E94">
        <w:rPr>
          <w:szCs w:val="22"/>
          <w:lang w:val="it-IT"/>
        </w:rPr>
        <w:t>3</w:t>
      </w:r>
    </w:p>
    <w:p w14:paraId="1FA341C8" w14:textId="77777777" w:rsidR="00E95FAB" w:rsidRPr="00441254" w:rsidRDefault="00E95FAB" w:rsidP="00E95FAB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CHIARIMENTI </w:t>
      </w:r>
    </w:p>
    <w:p w14:paraId="551F66F4" w14:textId="77777777" w:rsidR="00E95FAB" w:rsidRDefault="00E95FAB" w:rsidP="00E95FAB">
      <w:pPr>
        <w:pStyle w:val="LndNormale1"/>
        <w:rPr>
          <w:szCs w:val="22"/>
        </w:rPr>
      </w:pPr>
      <w:r>
        <w:rPr>
          <w:szCs w:val="22"/>
        </w:rPr>
        <w:t>Con rifeirmento all’oggetto e, al fine di evitare errate interpretazioni applicative, si evidenzia quanto di seguito:</w:t>
      </w:r>
    </w:p>
    <w:p w14:paraId="30BD7B8E" w14:textId="77777777" w:rsidR="00E95FAB" w:rsidRDefault="00E95FAB" w:rsidP="00E95FAB">
      <w:pPr>
        <w:pStyle w:val="LndNormale1"/>
        <w:rPr>
          <w:szCs w:val="22"/>
        </w:rPr>
      </w:pPr>
    </w:p>
    <w:p w14:paraId="7039B30D" w14:textId="77777777" w:rsidR="00E95FAB" w:rsidRDefault="00E95FAB" w:rsidP="00E95FAB">
      <w:pPr>
        <w:pStyle w:val="LndNormale1"/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i/le calciatori/calciatrici </w:t>
      </w:r>
      <w:r>
        <w:rPr>
          <w:b/>
          <w:szCs w:val="22"/>
          <w:u w:val="single"/>
        </w:rPr>
        <w:t>stranieri/e, minori di età</w:t>
      </w:r>
      <w:r>
        <w:rPr>
          <w:szCs w:val="22"/>
        </w:rPr>
        <w:t xml:space="preserve">, che possono documentare di essere </w:t>
      </w:r>
      <w:r>
        <w:rPr>
          <w:b/>
          <w:szCs w:val="22"/>
          <w:u w:val="single"/>
        </w:rPr>
        <w:t>iscritti da almeno un anno ad una qualsiasi classe dell’ordinamento scolastico italiano seguono, ai fini del tesseramento, le stesse procedure dei cittadini minori italiani</w:t>
      </w:r>
      <w:r>
        <w:rPr>
          <w:szCs w:val="22"/>
        </w:rPr>
        <w:t xml:space="preserve">, a condizione che provino, come richiesto dall’art. 16, comma 3 del D.Lgs. 36/21, detta iscrizione scolastica. Ad integrazione di quanto precede, si tenga presente che i/le calciatori/calciatrici stranieri/e </w:t>
      </w:r>
      <w:r>
        <w:rPr>
          <w:b/>
          <w:szCs w:val="22"/>
          <w:u w:val="single"/>
        </w:rPr>
        <w:t xml:space="preserve">che </w:t>
      </w:r>
      <w:r>
        <w:rPr>
          <w:b/>
          <w:szCs w:val="22"/>
          <w:u w:val="single"/>
          <w:lang w:val="it-IT"/>
        </w:rPr>
        <w:t xml:space="preserve">NON </w:t>
      </w:r>
      <w:r>
        <w:rPr>
          <w:b/>
          <w:szCs w:val="22"/>
          <w:u w:val="single"/>
        </w:rPr>
        <w:t>hanno compiuto il decimo anno di età</w:t>
      </w:r>
      <w:r>
        <w:rPr>
          <w:szCs w:val="22"/>
        </w:rPr>
        <w:t xml:space="preserve"> si tesserano presso la L.N.D., mente quelli/e </w:t>
      </w:r>
      <w:r>
        <w:rPr>
          <w:b/>
          <w:szCs w:val="22"/>
          <w:u w:val="single"/>
        </w:rPr>
        <w:t>che</w:t>
      </w:r>
      <w:r>
        <w:rPr>
          <w:b/>
          <w:szCs w:val="22"/>
          <w:u w:val="single"/>
          <w:lang w:val="it-IT"/>
        </w:rPr>
        <w:t xml:space="preserve"> </w:t>
      </w:r>
      <w:r>
        <w:rPr>
          <w:b/>
          <w:szCs w:val="22"/>
          <w:u w:val="single"/>
        </w:rPr>
        <w:t>hanno già compiuto il decimo anno di età</w:t>
      </w:r>
      <w:r>
        <w:rPr>
          <w:szCs w:val="22"/>
        </w:rPr>
        <w:t xml:space="preserve"> si tesserano presso il portale servizi FIGC;</w:t>
      </w:r>
    </w:p>
    <w:p w14:paraId="7096E9F6" w14:textId="77777777" w:rsidR="00E95FAB" w:rsidRDefault="00E95FAB" w:rsidP="00E95FAB">
      <w:pPr>
        <w:pStyle w:val="LndNormale1"/>
        <w:ind w:left="720"/>
        <w:rPr>
          <w:szCs w:val="22"/>
        </w:rPr>
      </w:pPr>
    </w:p>
    <w:p w14:paraId="689A8677" w14:textId="3FD43A5F" w:rsidR="00E95FAB" w:rsidRDefault="00E95FAB" w:rsidP="00E95FAB">
      <w:pPr>
        <w:pStyle w:val="LndNormale1"/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I/le calciatori/calciatrici </w:t>
      </w:r>
      <w:r>
        <w:rPr>
          <w:b/>
          <w:szCs w:val="22"/>
          <w:u w:val="single"/>
        </w:rPr>
        <w:t>stranieri/e che non possono avvalersi della procedura di cui alla lett. a), ovvero non sono iscritti da almeno un anno ad una qualsiasi classe dell’</w:t>
      </w:r>
      <w:bookmarkStart w:id="6" w:name="_GoBack"/>
      <w:bookmarkEnd w:id="6"/>
      <w:r>
        <w:rPr>
          <w:b/>
          <w:szCs w:val="22"/>
          <w:u w:val="single"/>
        </w:rPr>
        <w:t>ordinamento scolastico italiano</w:t>
      </w:r>
      <w:r>
        <w:rPr>
          <w:szCs w:val="22"/>
        </w:rPr>
        <w:t>, ai fini del tesseramento dovono:</w:t>
      </w:r>
    </w:p>
    <w:p w14:paraId="0B256610" w14:textId="77777777" w:rsidR="00E95FAB" w:rsidRDefault="00E95FAB" w:rsidP="00E95FAB">
      <w:pPr>
        <w:pStyle w:val="LndNormale1"/>
        <w:ind w:left="360"/>
        <w:rPr>
          <w:szCs w:val="22"/>
        </w:rPr>
      </w:pPr>
    </w:p>
    <w:p w14:paraId="34C93DB1" w14:textId="77777777" w:rsidR="00E95FAB" w:rsidRDefault="00E95FAB" w:rsidP="00E95FAB">
      <w:pPr>
        <w:pStyle w:val="LndNormale1"/>
        <w:ind w:left="1065" w:hanging="705"/>
        <w:rPr>
          <w:szCs w:val="22"/>
        </w:rPr>
      </w:pPr>
      <w:r>
        <w:rPr>
          <w:szCs w:val="22"/>
        </w:rPr>
        <w:t xml:space="preserve">b1) </w:t>
      </w:r>
      <w:r>
        <w:rPr>
          <w:szCs w:val="22"/>
        </w:rPr>
        <w:tab/>
      </w:r>
      <w:r>
        <w:rPr>
          <w:b/>
          <w:szCs w:val="22"/>
          <w:u w:val="single"/>
        </w:rPr>
        <w:t>Se non hanno ancora 10 anni compiuti</w:t>
      </w:r>
      <w:r>
        <w:rPr>
          <w:szCs w:val="22"/>
        </w:rPr>
        <w:t>, avanzare domanda di tesseramento alla L.N.D.,   corredata, in aggiunta alla richiesta di tesseramento, dalla seguente documentazione:</w:t>
      </w:r>
    </w:p>
    <w:p w14:paraId="27508CE3" w14:textId="77777777" w:rsidR="00E95FAB" w:rsidRDefault="00E95FAB" w:rsidP="00E95FAB">
      <w:pPr>
        <w:pStyle w:val="LndNormale1"/>
        <w:ind w:left="705" w:hanging="705"/>
        <w:rPr>
          <w:szCs w:val="22"/>
        </w:rPr>
      </w:pPr>
    </w:p>
    <w:p w14:paraId="5839B548" w14:textId="77777777" w:rsidR="00E95FAB" w:rsidRDefault="00E95FAB" w:rsidP="00E95FAB">
      <w:pPr>
        <w:pStyle w:val="LndNormale1"/>
        <w:numPr>
          <w:ilvl w:val="0"/>
          <w:numId w:val="4"/>
        </w:numPr>
        <w:rPr>
          <w:szCs w:val="22"/>
        </w:rPr>
      </w:pPr>
      <w:r>
        <w:rPr>
          <w:szCs w:val="22"/>
        </w:rPr>
        <w:t>Certificazione della loro residenza anagrafica con l’esercente la responsabilità genitoriale;</w:t>
      </w:r>
    </w:p>
    <w:p w14:paraId="38EC7CAC" w14:textId="77777777" w:rsidR="00E95FAB" w:rsidRDefault="00E95FAB" w:rsidP="00E95FAB">
      <w:pPr>
        <w:pStyle w:val="LndNormale1"/>
        <w:numPr>
          <w:ilvl w:val="0"/>
          <w:numId w:val="4"/>
        </w:numPr>
        <w:rPr>
          <w:szCs w:val="22"/>
        </w:rPr>
      </w:pPr>
      <w:r>
        <w:rPr>
          <w:szCs w:val="22"/>
        </w:rPr>
        <w:t>Documento identificativo proprio e dell’esercente la responsabilità genitoriale;</w:t>
      </w:r>
    </w:p>
    <w:p w14:paraId="6377B371" w14:textId="77777777" w:rsidR="00E95FAB" w:rsidRDefault="00E95FAB" w:rsidP="00E95FAB">
      <w:pPr>
        <w:pStyle w:val="LndNormale1"/>
        <w:numPr>
          <w:ilvl w:val="0"/>
          <w:numId w:val="4"/>
        </w:numPr>
        <w:rPr>
          <w:szCs w:val="22"/>
        </w:rPr>
      </w:pPr>
      <w:r>
        <w:rPr>
          <w:szCs w:val="22"/>
        </w:rPr>
        <w:t>Nel solo caso di calciatori extracomunitari, permesso di soggiorno in corso di validità o in fase di rinnovo.</w:t>
      </w:r>
    </w:p>
    <w:p w14:paraId="022BD18B" w14:textId="77777777" w:rsidR="00E95FAB" w:rsidRDefault="00E95FAB" w:rsidP="00E95FAB">
      <w:pPr>
        <w:pStyle w:val="LndNormale1"/>
        <w:rPr>
          <w:szCs w:val="22"/>
        </w:rPr>
      </w:pPr>
    </w:p>
    <w:p w14:paraId="66126CA7" w14:textId="77777777" w:rsidR="00E95FAB" w:rsidRDefault="00E95FAB" w:rsidP="00E95FAB">
      <w:pPr>
        <w:pStyle w:val="LndNormale1"/>
        <w:rPr>
          <w:szCs w:val="22"/>
        </w:rPr>
      </w:pPr>
      <w:r>
        <w:rPr>
          <w:szCs w:val="22"/>
        </w:rPr>
        <w:t xml:space="preserve">      b2)     </w:t>
      </w:r>
      <w:r>
        <w:rPr>
          <w:b/>
          <w:szCs w:val="22"/>
          <w:u w:val="single"/>
        </w:rPr>
        <w:t>Se hanno un’età dai 10 ai 17 anni</w:t>
      </w:r>
      <w:r>
        <w:rPr>
          <w:szCs w:val="22"/>
        </w:rPr>
        <w:t>, osservare le disposizioni di cui all’art. 19 del Regolamento FIFA sullo Status e i Trasferimenti dei Calciatori, utilizzando il Portale Servizi FIGC</w:t>
      </w:r>
    </w:p>
    <w:p w14:paraId="6BDF347C" w14:textId="77777777" w:rsidR="00E95FAB" w:rsidRDefault="00E95FAB" w:rsidP="00E95FAB">
      <w:pPr>
        <w:rPr>
          <w:rFonts w:ascii="Arial" w:hAnsi="Arial" w:cs="Arial"/>
          <w:sz w:val="22"/>
          <w:szCs w:val="22"/>
          <w:lang w:val="x-none"/>
        </w:rPr>
      </w:pPr>
    </w:p>
    <w:p w14:paraId="6CED6684" w14:textId="77777777" w:rsidR="00E95FAB" w:rsidRDefault="00E95FAB" w:rsidP="00E95FAB">
      <w:pPr>
        <w:rPr>
          <w:rFonts w:ascii="Arial" w:hAnsi="Arial" w:cs="Arial"/>
          <w:sz w:val="22"/>
          <w:szCs w:val="22"/>
          <w:lang w:val="x-none"/>
        </w:rPr>
      </w:pPr>
    </w:p>
    <w:p w14:paraId="6A82BE53" w14:textId="77777777" w:rsidR="00E95FAB" w:rsidRPr="00F847D3" w:rsidRDefault="00E95FAB" w:rsidP="00E95FAB">
      <w:pPr>
        <w:rPr>
          <w:rFonts w:ascii="Arial" w:hAnsi="Arial" w:cs="Arial"/>
          <w:b/>
          <w:sz w:val="28"/>
          <w:szCs w:val="28"/>
          <w:u w:val="single"/>
        </w:rPr>
      </w:pPr>
      <w:r w:rsidRPr="00F847D3">
        <w:rPr>
          <w:rFonts w:ascii="Arial" w:hAnsi="Arial" w:cs="Arial"/>
          <w:b/>
          <w:sz w:val="28"/>
          <w:szCs w:val="28"/>
          <w:u w:val="single"/>
        </w:rPr>
        <w:t>COMUNICAZIONI DEL SETTORE GIOVANILE E SCOLASTICO</w:t>
      </w:r>
    </w:p>
    <w:p w14:paraId="34CC7768" w14:textId="77777777" w:rsidR="00E95FAB" w:rsidRPr="00F847D3" w:rsidRDefault="00E95FAB" w:rsidP="00E95FA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30D90EC" w14:textId="77777777" w:rsidR="00E95FAB" w:rsidRPr="00F847D3" w:rsidRDefault="00E95FAB" w:rsidP="00E95FA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847D3">
        <w:rPr>
          <w:rFonts w:ascii="Arial" w:hAnsi="Arial" w:cs="Arial"/>
          <w:b/>
          <w:color w:val="auto"/>
          <w:sz w:val="22"/>
          <w:szCs w:val="22"/>
          <w:u w:val="single"/>
        </w:rPr>
        <w:t>TORNEO DI CALCIO 5&gt;5 PER LA CATEGORIA UNDER 10 FEMMINILE</w:t>
      </w:r>
      <w:r w:rsidRPr="00F847D3">
        <w:rPr>
          <w:rFonts w:ascii="Arial" w:hAnsi="Arial" w:cs="Arial"/>
          <w:color w:val="auto"/>
          <w:sz w:val="22"/>
          <w:szCs w:val="22"/>
        </w:rPr>
        <w:t xml:space="preserve">   </w:t>
      </w:r>
    </w:p>
    <w:p w14:paraId="5A7D73CB" w14:textId="77777777" w:rsidR="00E95FAB" w:rsidRDefault="00E95FAB" w:rsidP="00E95FA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C756B">
        <w:rPr>
          <w:rFonts w:ascii="Arial" w:hAnsi="Arial" w:cs="Arial"/>
          <w:color w:val="auto"/>
          <w:sz w:val="22"/>
          <w:szCs w:val="22"/>
        </w:rPr>
        <w:t>Il Coordinamento FIGC-SGS delle Marche in collaborazione con il Comitato Regionale LND</w:t>
      </w:r>
      <w:r>
        <w:rPr>
          <w:rFonts w:ascii="Arial" w:hAnsi="Arial" w:cs="Arial"/>
          <w:color w:val="auto"/>
          <w:sz w:val="22"/>
          <w:szCs w:val="22"/>
        </w:rPr>
        <w:t xml:space="preserve">, viste le domande pervenute in merito al torneo in epigrafe, pubblica in allegato al presente C.U. il calendario gare </w:t>
      </w:r>
      <w:proofErr w:type="gramStart"/>
      <w:r>
        <w:rPr>
          <w:rFonts w:ascii="Arial" w:hAnsi="Arial" w:cs="Arial"/>
          <w:color w:val="auto"/>
          <w:sz w:val="22"/>
          <w:szCs w:val="22"/>
        </w:rPr>
        <w:t>Girone ”A</w:t>
      </w:r>
      <w:proofErr w:type="gramEnd"/>
      <w:r>
        <w:rPr>
          <w:rFonts w:ascii="Arial" w:hAnsi="Arial" w:cs="Arial"/>
          <w:color w:val="auto"/>
          <w:sz w:val="22"/>
          <w:szCs w:val="22"/>
        </w:rPr>
        <w:t>” e Girone “B”, anagrafica Società, referto gara e regolamento.</w:t>
      </w:r>
    </w:p>
    <w:p w14:paraId="19D00638" w14:textId="77777777" w:rsidR="00E95FAB" w:rsidRDefault="00E95FAB" w:rsidP="00E95FA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Il Torneo inizierà domenica 15 ottobre 2023.</w:t>
      </w:r>
    </w:p>
    <w:p w14:paraId="5C8B5328" w14:textId="77777777" w:rsidR="00E95FAB" w:rsidRDefault="00E95FAB" w:rsidP="00E95FA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Le società dovranno </w:t>
      </w:r>
      <w:r w:rsidRPr="002024B7">
        <w:rPr>
          <w:rFonts w:ascii="Arial" w:hAnsi="Arial" w:cs="Arial"/>
          <w:b/>
          <w:color w:val="auto"/>
          <w:sz w:val="22"/>
          <w:szCs w:val="22"/>
        </w:rPr>
        <w:t>obbligatoriamente</w:t>
      </w:r>
      <w:r>
        <w:rPr>
          <w:rFonts w:ascii="Arial" w:hAnsi="Arial" w:cs="Arial"/>
          <w:color w:val="auto"/>
          <w:sz w:val="22"/>
          <w:szCs w:val="22"/>
        </w:rPr>
        <w:t xml:space="preserve"> compilare il referto gara allegato.  </w:t>
      </w:r>
    </w:p>
    <w:p w14:paraId="680203F0" w14:textId="7837584A" w:rsidR="00E95FAB" w:rsidRDefault="00E95FAB" w:rsidP="00E95FA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Si comunica inoltre che i referti gara con allegate le relative distinte </w:t>
      </w:r>
      <w:r w:rsidR="00CC0637">
        <w:rPr>
          <w:rFonts w:ascii="Arial" w:hAnsi="Arial" w:cs="Arial"/>
          <w:color w:val="auto"/>
          <w:sz w:val="22"/>
          <w:szCs w:val="22"/>
        </w:rPr>
        <w:t xml:space="preserve">dei </w:t>
      </w:r>
      <w:r>
        <w:rPr>
          <w:rFonts w:ascii="Arial" w:hAnsi="Arial" w:cs="Arial"/>
          <w:color w:val="auto"/>
          <w:sz w:val="22"/>
          <w:szCs w:val="22"/>
        </w:rPr>
        <w:t xml:space="preserve">nominativi dovranno essere inviati entro il secondo giorno successivo alla gara solo ed esclusivamente ai seguenti indirizzi e-mail: </w:t>
      </w:r>
    </w:p>
    <w:p w14:paraId="305E094C" w14:textId="77777777" w:rsidR="00E95FAB" w:rsidRDefault="00E95FAB" w:rsidP="00E95FA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EB1570">
        <w:rPr>
          <w:rFonts w:ascii="Arial" w:hAnsi="Arial" w:cs="Arial"/>
          <w:b/>
          <w:color w:val="auto"/>
          <w:sz w:val="22"/>
          <w:szCs w:val="22"/>
        </w:rPr>
        <w:t xml:space="preserve">- </w:t>
      </w:r>
      <w:hyperlink r:id="rId8" w:history="1">
        <w:r w:rsidRPr="00EB1570">
          <w:rPr>
            <w:rStyle w:val="Collegamentoipertestuale"/>
            <w:rFonts w:ascii="Arial" w:hAnsi="Arial" w:cs="Arial"/>
            <w:b/>
            <w:sz w:val="22"/>
            <w:szCs w:val="22"/>
          </w:rPr>
          <w:t>base.marchesgs@figc.it</w:t>
        </w:r>
      </w:hyperlink>
      <w:r w:rsidRPr="00EB1570">
        <w:rPr>
          <w:rFonts w:ascii="Arial" w:hAnsi="Arial" w:cs="Arial"/>
          <w:b/>
          <w:color w:val="auto"/>
          <w:sz w:val="22"/>
          <w:szCs w:val="22"/>
        </w:rPr>
        <w:tab/>
      </w:r>
    </w:p>
    <w:p w14:paraId="22976CCC" w14:textId="77777777" w:rsidR="00E95FAB" w:rsidRPr="00EB1570" w:rsidRDefault="00E95FAB" w:rsidP="00E95FA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- </w:t>
      </w:r>
      <w:hyperlink r:id="rId9" w:history="1">
        <w:r w:rsidRPr="002024B7">
          <w:rPr>
            <w:rStyle w:val="Collegamentoipertestuale"/>
            <w:rFonts w:ascii="Arial" w:hAnsi="Arial" w:cs="Arial"/>
            <w:b/>
            <w:sz w:val="22"/>
            <w:szCs w:val="22"/>
          </w:rPr>
          <w:t>mandolini.paolo@alice.it</w:t>
        </w:r>
      </w:hyperlink>
    </w:p>
    <w:p w14:paraId="26358CD4" w14:textId="77777777" w:rsidR="00E95FAB" w:rsidRPr="00F847D3" w:rsidRDefault="00E95FAB" w:rsidP="00E95FAB">
      <w:pPr>
        <w:rPr>
          <w:rFonts w:ascii="Arial" w:hAnsi="Arial" w:cs="Arial"/>
          <w:sz w:val="22"/>
          <w:szCs w:val="22"/>
        </w:rPr>
      </w:pPr>
    </w:p>
    <w:p w14:paraId="6F6855C3" w14:textId="77777777" w:rsidR="00E95FAB" w:rsidRPr="0046125B" w:rsidRDefault="00E95FAB" w:rsidP="00E95FA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6125B">
        <w:rPr>
          <w:rFonts w:ascii="Arial" w:hAnsi="Arial" w:cs="Arial"/>
          <w:b/>
          <w:color w:val="auto"/>
          <w:sz w:val="22"/>
          <w:szCs w:val="22"/>
          <w:u w:val="single"/>
        </w:rPr>
        <w:t>TORNEO REGIONALE DI CALCIO 7&gt;7 PER LA CATEGORIA UNDER 12 FEMMINILE</w:t>
      </w:r>
      <w:r w:rsidRPr="0046125B">
        <w:rPr>
          <w:rFonts w:ascii="Arial" w:hAnsi="Arial" w:cs="Arial"/>
          <w:color w:val="auto"/>
          <w:sz w:val="22"/>
          <w:szCs w:val="22"/>
        </w:rPr>
        <w:t xml:space="preserve">   </w:t>
      </w:r>
    </w:p>
    <w:p w14:paraId="10AF1540" w14:textId="77777777" w:rsidR="00E95FAB" w:rsidRDefault="00E95FAB" w:rsidP="00E95FA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C756B">
        <w:rPr>
          <w:rFonts w:ascii="Arial" w:hAnsi="Arial" w:cs="Arial"/>
          <w:color w:val="auto"/>
          <w:sz w:val="22"/>
          <w:szCs w:val="22"/>
        </w:rPr>
        <w:t>Il Coordinamento FIGC- SGS delle Marche in collaborazione con il Comitato Regionale LND</w:t>
      </w:r>
      <w:r>
        <w:rPr>
          <w:rFonts w:ascii="Arial" w:hAnsi="Arial" w:cs="Arial"/>
          <w:color w:val="auto"/>
          <w:sz w:val="22"/>
          <w:szCs w:val="22"/>
        </w:rPr>
        <w:t xml:space="preserve">, viste le domande pervenute in merito al torneo in epigrafe, pubblica in allegato al presente C.U. il calendario gare </w:t>
      </w:r>
      <w:proofErr w:type="gramStart"/>
      <w:r>
        <w:rPr>
          <w:rFonts w:ascii="Arial" w:hAnsi="Arial" w:cs="Arial"/>
          <w:color w:val="auto"/>
          <w:sz w:val="22"/>
          <w:szCs w:val="22"/>
        </w:rPr>
        <w:t>Girone ”A</w:t>
      </w:r>
      <w:proofErr w:type="gramEnd"/>
      <w:r>
        <w:rPr>
          <w:rFonts w:ascii="Arial" w:hAnsi="Arial" w:cs="Arial"/>
          <w:color w:val="auto"/>
          <w:sz w:val="22"/>
          <w:szCs w:val="22"/>
        </w:rPr>
        <w:t>” e Girone “B”, anagrafica Società, referto gara e regolamento.</w:t>
      </w:r>
    </w:p>
    <w:p w14:paraId="27CEF206" w14:textId="77777777" w:rsidR="00E95FAB" w:rsidRDefault="00E95FAB" w:rsidP="00E95FA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Il Torneo inizierà domenica 15 ottobre 2023.</w:t>
      </w:r>
    </w:p>
    <w:p w14:paraId="49278561" w14:textId="77777777" w:rsidR="00E95FAB" w:rsidRDefault="00E95FAB" w:rsidP="00E95FA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Le società dovranno </w:t>
      </w:r>
      <w:r w:rsidRPr="002024B7">
        <w:rPr>
          <w:rFonts w:ascii="Arial" w:hAnsi="Arial" w:cs="Arial"/>
          <w:b/>
          <w:color w:val="auto"/>
          <w:sz w:val="22"/>
          <w:szCs w:val="22"/>
        </w:rPr>
        <w:t>obbligatoriamente</w:t>
      </w:r>
      <w:r>
        <w:rPr>
          <w:rFonts w:ascii="Arial" w:hAnsi="Arial" w:cs="Arial"/>
          <w:color w:val="auto"/>
          <w:sz w:val="22"/>
          <w:szCs w:val="22"/>
        </w:rPr>
        <w:t xml:space="preserve"> compilare il referto gara allegato.  </w:t>
      </w:r>
    </w:p>
    <w:p w14:paraId="0C34B2BB" w14:textId="6735E77F" w:rsidR="00E95FAB" w:rsidRDefault="00E95FAB" w:rsidP="00E95FA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Si comunica inoltre che i referti gara con allegate le relative distinte </w:t>
      </w:r>
      <w:r w:rsidR="00CC0637">
        <w:rPr>
          <w:rFonts w:ascii="Arial" w:hAnsi="Arial" w:cs="Arial"/>
          <w:color w:val="auto"/>
          <w:sz w:val="22"/>
          <w:szCs w:val="22"/>
        </w:rPr>
        <w:t xml:space="preserve">dei </w:t>
      </w:r>
      <w:r>
        <w:rPr>
          <w:rFonts w:ascii="Arial" w:hAnsi="Arial" w:cs="Arial"/>
          <w:color w:val="auto"/>
          <w:sz w:val="22"/>
          <w:szCs w:val="22"/>
        </w:rPr>
        <w:t xml:space="preserve">nominativi dovranno essere inviati entro il secondo giorno successivo alla gara solo ed esclusivamente ai seguenti indirizzi e-mail: </w:t>
      </w:r>
    </w:p>
    <w:p w14:paraId="5CB97744" w14:textId="77777777" w:rsidR="00E95FAB" w:rsidRDefault="00E95FAB" w:rsidP="00E95FA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EB1570">
        <w:rPr>
          <w:rFonts w:ascii="Arial" w:hAnsi="Arial" w:cs="Arial"/>
          <w:b/>
          <w:color w:val="auto"/>
          <w:sz w:val="22"/>
          <w:szCs w:val="22"/>
        </w:rPr>
        <w:t xml:space="preserve">- </w:t>
      </w:r>
      <w:hyperlink r:id="rId10" w:history="1">
        <w:r w:rsidRPr="00EB1570">
          <w:rPr>
            <w:rStyle w:val="Collegamentoipertestuale"/>
            <w:rFonts w:ascii="Arial" w:hAnsi="Arial" w:cs="Arial"/>
            <w:b/>
            <w:sz w:val="22"/>
            <w:szCs w:val="22"/>
          </w:rPr>
          <w:t>base.marchesgs@figc.it</w:t>
        </w:r>
      </w:hyperlink>
      <w:r w:rsidRPr="00EB1570">
        <w:rPr>
          <w:rFonts w:ascii="Arial" w:hAnsi="Arial" w:cs="Arial"/>
          <w:b/>
          <w:color w:val="auto"/>
          <w:sz w:val="22"/>
          <w:szCs w:val="22"/>
        </w:rPr>
        <w:tab/>
      </w:r>
    </w:p>
    <w:p w14:paraId="5221428B" w14:textId="77777777" w:rsidR="00E95FAB" w:rsidRPr="00EB1570" w:rsidRDefault="00E95FAB" w:rsidP="00E95FA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- </w:t>
      </w:r>
      <w:hyperlink r:id="rId11" w:history="1">
        <w:r w:rsidRPr="002024B7">
          <w:rPr>
            <w:rStyle w:val="Collegamentoipertestuale"/>
            <w:rFonts w:ascii="Arial" w:hAnsi="Arial" w:cs="Arial"/>
            <w:b/>
            <w:sz w:val="22"/>
            <w:szCs w:val="22"/>
          </w:rPr>
          <w:t>mandolini.paolo@alice.it</w:t>
        </w:r>
      </w:hyperlink>
    </w:p>
    <w:p w14:paraId="00712B26" w14:textId="77777777" w:rsidR="008732AF" w:rsidRDefault="008732AF" w:rsidP="008732AF">
      <w:pPr>
        <w:pStyle w:val="LndNormale1"/>
      </w:pPr>
    </w:p>
    <w:p w14:paraId="1091087B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47420564"/>
      <w:r w:rsidRPr="00937FDE">
        <w:rPr>
          <w:color w:val="FFFFFF"/>
        </w:rPr>
        <w:t>NOTIZIE SU ATTIVITÀ AGONISTICA</w:t>
      </w:r>
      <w:bookmarkEnd w:id="7"/>
    </w:p>
    <w:p w14:paraId="56BA51EF" w14:textId="77777777" w:rsidR="00E140F3" w:rsidRDefault="00FA4FD6">
      <w:pPr>
        <w:pStyle w:val="titolocampionato0"/>
        <w:shd w:val="clear" w:color="auto" w:fill="CCCCCC"/>
        <w:spacing w:before="80" w:after="40"/>
        <w:divId w:val="324087392"/>
      </w:pPr>
      <w:r>
        <w:t>PRIMA CATEGORIA</w:t>
      </w:r>
    </w:p>
    <w:p w14:paraId="44E62DC4" w14:textId="77777777" w:rsidR="00E140F3" w:rsidRDefault="00FA4FD6">
      <w:pPr>
        <w:pStyle w:val="titoloprinc0"/>
        <w:divId w:val="324087392"/>
      </w:pPr>
      <w:r>
        <w:t>RISULTATI</w:t>
      </w:r>
    </w:p>
    <w:p w14:paraId="4D76A047" w14:textId="77777777" w:rsidR="00E140F3" w:rsidRDefault="00E140F3">
      <w:pPr>
        <w:pStyle w:val="breakline"/>
        <w:divId w:val="324087392"/>
      </w:pPr>
    </w:p>
    <w:p w14:paraId="5AEFA918" w14:textId="77777777" w:rsidR="00E140F3" w:rsidRDefault="00FA4FD6">
      <w:pPr>
        <w:pStyle w:val="sottotitolocampionato1"/>
        <w:divId w:val="324087392"/>
      </w:pPr>
      <w:r>
        <w:t>RISULTATI UFFICIALI GARE DEL 04/10/2023</w:t>
      </w:r>
    </w:p>
    <w:p w14:paraId="3736EDBD" w14:textId="77777777" w:rsidR="00E140F3" w:rsidRDefault="00FA4FD6">
      <w:pPr>
        <w:pStyle w:val="sottotitolocampionato2"/>
        <w:divId w:val="324087392"/>
      </w:pPr>
      <w:r>
        <w:t>Si trascrivono qui di seguito i risultati ufficiali delle gare disputate</w:t>
      </w:r>
    </w:p>
    <w:p w14:paraId="514B3457" w14:textId="77777777" w:rsidR="00E140F3" w:rsidRDefault="00E140F3">
      <w:pPr>
        <w:pStyle w:val="breakline"/>
        <w:divId w:val="32408739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140F3" w14:paraId="626B9E36" w14:textId="77777777">
        <w:trPr>
          <w:divId w:val="3240873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140F3" w14:paraId="71C0E56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23CEC9" w14:textId="77777777" w:rsidR="00E140F3" w:rsidRDefault="00FA4FD6">
                  <w:pPr>
                    <w:pStyle w:val="headertabella"/>
                  </w:pPr>
                  <w:r>
                    <w:t>GIRONE D - 1 Giornata - A</w:t>
                  </w:r>
                </w:p>
              </w:tc>
            </w:tr>
            <w:tr w:rsidR="00E140F3" w14:paraId="5DD601B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2DD8AB" w14:textId="77777777" w:rsidR="00E140F3" w:rsidRDefault="00FA4FD6">
                  <w:pPr>
                    <w:pStyle w:val="rowtabella"/>
                  </w:pPr>
                  <w:r>
                    <w:t>MONTOTTONE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DDE4C6" w14:textId="77777777" w:rsidR="00E140F3" w:rsidRDefault="00FA4FD6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9E52CC" w14:textId="77777777" w:rsidR="00E140F3" w:rsidRDefault="00FA4FD6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DB5844" w14:textId="77777777" w:rsidR="00E140F3" w:rsidRDefault="00FA4FD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60CC196" w14:textId="77777777" w:rsidR="00E140F3" w:rsidRDefault="00E140F3"/>
        </w:tc>
      </w:tr>
    </w:tbl>
    <w:p w14:paraId="55A16E3C" w14:textId="77777777" w:rsidR="00E140F3" w:rsidRDefault="00E140F3">
      <w:pPr>
        <w:pStyle w:val="breakline"/>
        <w:divId w:val="324087392"/>
      </w:pPr>
    </w:p>
    <w:p w14:paraId="2D0ECDDD" w14:textId="77777777" w:rsidR="00E140F3" w:rsidRDefault="00E140F3">
      <w:pPr>
        <w:pStyle w:val="breakline"/>
        <w:divId w:val="324087392"/>
      </w:pPr>
    </w:p>
    <w:p w14:paraId="2BFC5780" w14:textId="77777777" w:rsidR="00E140F3" w:rsidRDefault="00FA4FD6">
      <w:pPr>
        <w:pStyle w:val="titolocampionato0"/>
        <w:shd w:val="clear" w:color="auto" w:fill="CCCCCC"/>
        <w:spacing w:before="80" w:after="40"/>
        <w:divId w:val="324087392"/>
      </w:pPr>
      <w:r>
        <w:t>JUNIORES UNDER 19 REGIONALE</w:t>
      </w:r>
    </w:p>
    <w:p w14:paraId="0AB59688" w14:textId="77777777" w:rsidR="00E140F3" w:rsidRDefault="00FA4FD6">
      <w:pPr>
        <w:pStyle w:val="titoloprinc0"/>
        <w:divId w:val="324087392"/>
      </w:pPr>
      <w:r>
        <w:t>GIUDICE SPORTIVO</w:t>
      </w:r>
    </w:p>
    <w:p w14:paraId="735C8864" w14:textId="77777777" w:rsidR="00E140F3" w:rsidRDefault="00FA4FD6">
      <w:pPr>
        <w:pStyle w:val="diffida"/>
        <w:divId w:val="324087392"/>
      </w:pPr>
      <w:r>
        <w:t>Il Giudice Sportivo Avv. Agnese Lazzaretti, con l'assistenza del segretario Angelo Castellana, nella seduta del 05/10/2023, ha adottato le decisioni che di seguito integralmente si riportano:</w:t>
      </w:r>
    </w:p>
    <w:p w14:paraId="3FE94BE1" w14:textId="77777777" w:rsidR="00E140F3" w:rsidRDefault="00FA4FD6">
      <w:pPr>
        <w:pStyle w:val="titolo10"/>
        <w:divId w:val="324087392"/>
      </w:pPr>
      <w:r>
        <w:t xml:space="preserve">GARE DEL 30/ 9/2023 </w:t>
      </w:r>
    </w:p>
    <w:p w14:paraId="7410D1C6" w14:textId="77777777" w:rsidR="00E140F3" w:rsidRDefault="00FA4FD6">
      <w:pPr>
        <w:pStyle w:val="titolo7a"/>
        <w:divId w:val="324087392"/>
      </w:pPr>
      <w:r>
        <w:t xml:space="preserve">PROVVEDIMENTI DISCIPLINARI </w:t>
      </w:r>
    </w:p>
    <w:p w14:paraId="444C8D5E" w14:textId="77777777" w:rsidR="00E140F3" w:rsidRDefault="00FA4FD6">
      <w:pPr>
        <w:pStyle w:val="titolo7b"/>
        <w:divId w:val="324087392"/>
      </w:pPr>
      <w:r>
        <w:t xml:space="preserve">In base alle risultanze degli atti ufficiali sono state deliberate le seguenti sanzioni disciplinari. </w:t>
      </w:r>
    </w:p>
    <w:p w14:paraId="47D8337A" w14:textId="77777777" w:rsidR="00E140F3" w:rsidRDefault="00FA4FD6">
      <w:pPr>
        <w:pStyle w:val="titolo3"/>
        <w:divId w:val="324087392"/>
      </w:pPr>
      <w:r>
        <w:t xml:space="preserve">CALCIATORI NON ESPULSI </w:t>
      </w:r>
    </w:p>
    <w:p w14:paraId="4C3BB17A" w14:textId="77777777" w:rsidR="00E140F3" w:rsidRDefault="00FA4FD6">
      <w:pPr>
        <w:pStyle w:val="titolo20"/>
        <w:divId w:val="3240873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140F3" w14:paraId="03642E66" w14:textId="77777777">
        <w:trPr>
          <w:divId w:val="3240873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46D37" w14:textId="77777777" w:rsidR="00E140F3" w:rsidRDefault="00FA4FD6">
            <w:pPr>
              <w:pStyle w:val="movimento"/>
            </w:pPr>
            <w:r>
              <w:t>CATANI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E8CEF" w14:textId="77777777" w:rsidR="00E140F3" w:rsidRDefault="00FA4FD6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157E9" w14:textId="77777777" w:rsidR="00E140F3" w:rsidRDefault="00FA4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64A21" w14:textId="77777777" w:rsidR="00E140F3" w:rsidRDefault="00FA4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6AE95" w14:textId="77777777" w:rsidR="00E140F3" w:rsidRDefault="00FA4FD6">
            <w:pPr>
              <w:pStyle w:val="movimento2"/>
            </w:pPr>
            <w:r>
              <w:t> </w:t>
            </w:r>
          </w:p>
        </w:tc>
      </w:tr>
    </w:tbl>
    <w:p w14:paraId="3554AF3C" w14:textId="77777777" w:rsidR="00E140F3" w:rsidRDefault="00E140F3">
      <w:pPr>
        <w:pStyle w:val="breakline"/>
        <w:divId w:val="324087392"/>
      </w:pPr>
    </w:p>
    <w:p w14:paraId="0403BE09" w14:textId="77777777" w:rsidR="008732AF" w:rsidRPr="00F00795" w:rsidRDefault="008732AF" w:rsidP="008732AF">
      <w:pPr>
        <w:pStyle w:val="LndNormale1"/>
      </w:pPr>
    </w:p>
    <w:p w14:paraId="1E9E0004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47420565"/>
      <w:r>
        <w:rPr>
          <w:color w:val="FFFFFF"/>
        </w:rPr>
        <w:t>ERRATA CORRIGE</w:t>
      </w:r>
      <w:bookmarkEnd w:id="8"/>
    </w:p>
    <w:p w14:paraId="2E735B64" w14:textId="77777777" w:rsidR="008732AF" w:rsidRDefault="008732AF" w:rsidP="008732AF">
      <w:pPr>
        <w:pStyle w:val="LndNormale1"/>
      </w:pPr>
    </w:p>
    <w:p w14:paraId="3756AD68" w14:textId="77777777" w:rsidR="00CC0637" w:rsidRPr="008D35CE" w:rsidRDefault="00CC0637" w:rsidP="00CC0637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8D35CE">
        <w:rPr>
          <w:rFonts w:ascii="Arial" w:hAnsi="Arial" w:cs="Arial"/>
          <w:b/>
          <w:u w:val="single"/>
        </w:rPr>
        <w:t>CAMPIONATO JUNIORES UNDER 19 REGIONALE</w:t>
      </w:r>
    </w:p>
    <w:p w14:paraId="13474C25" w14:textId="77777777" w:rsidR="00CC0637" w:rsidRPr="008D35CE" w:rsidRDefault="00CC0637" w:rsidP="00CC0637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seguito di verifica la squalifica per 1 gara comminata nel CU n. 55 del 04.10.2023 al calciatore CATANI MATTIA, tesserato con la </w:t>
      </w:r>
      <w:proofErr w:type="spellStart"/>
      <w:r>
        <w:rPr>
          <w:rFonts w:ascii="Arial" w:hAnsi="Arial" w:cs="Arial"/>
        </w:rPr>
        <w:t>soc</w:t>
      </w:r>
      <w:proofErr w:type="spellEnd"/>
      <w:r>
        <w:rPr>
          <w:rFonts w:ascii="Arial" w:hAnsi="Arial" w:cs="Arial"/>
        </w:rPr>
        <w:t>. Urbania Calcio, deve ritenersi revocata con effetto immediato; al contempo il citato calciatore viene inserito, come risulta nel presente CU, fra i calciatori ammoniti.</w:t>
      </w:r>
    </w:p>
    <w:p w14:paraId="3140E75B" w14:textId="77777777" w:rsidR="00CC0637" w:rsidRPr="008D35CE" w:rsidRDefault="00CC0637" w:rsidP="00CC0637"/>
    <w:p w14:paraId="21F86594" w14:textId="77777777" w:rsidR="00CC0637" w:rsidRPr="009B374A" w:rsidRDefault="00CC0637" w:rsidP="00CC0637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16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9B374A">
        <w:rPr>
          <w:b/>
          <w:u w:val="single"/>
        </w:rPr>
        <w:t>/2023.</w:t>
      </w:r>
    </w:p>
    <w:p w14:paraId="515D983C" w14:textId="77777777" w:rsidR="00CC0637" w:rsidRDefault="00CC0637" w:rsidP="00CC0637">
      <w:pPr>
        <w:rPr>
          <w:lang w:val="x-none"/>
        </w:rPr>
      </w:pPr>
    </w:p>
    <w:p w14:paraId="0EA61BDA" w14:textId="77777777" w:rsidR="00CC0637" w:rsidRPr="00E8749F" w:rsidRDefault="00CC0637" w:rsidP="00CC0637">
      <w:pPr>
        <w:rPr>
          <w:lang w:val="x-none"/>
        </w:rPr>
      </w:pPr>
    </w:p>
    <w:p w14:paraId="15873CCF" w14:textId="77777777" w:rsidR="00CC0637" w:rsidRPr="004D3CE8" w:rsidRDefault="00CC0637" w:rsidP="00CC0637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05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 w:rsidRPr="004D3CE8">
        <w:rPr>
          <w:b/>
          <w:u w:val="single"/>
        </w:rPr>
        <w:t>0/202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00349709" w14:textId="77777777" w:rsidR="00CC0637" w:rsidRDefault="00CC0637" w:rsidP="00CC0637">
      <w:pPr>
        <w:rPr>
          <w:lang w:val="x-none"/>
        </w:rPr>
      </w:pPr>
    </w:p>
    <w:p w14:paraId="7C92F2D5" w14:textId="77777777" w:rsidR="00CC0637" w:rsidRDefault="00CC0637" w:rsidP="00CC0637">
      <w:pPr>
        <w:rPr>
          <w:lang w:val="x-none"/>
        </w:rPr>
      </w:pPr>
    </w:p>
    <w:p w14:paraId="2C7AC8EC" w14:textId="77777777" w:rsidR="00CC0637" w:rsidRPr="00743243" w:rsidRDefault="00CC0637" w:rsidP="00CC0637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CC0637" w:rsidRPr="004D3CE8" w14:paraId="6D555779" w14:textId="77777777" w:rsidTr="000F68F2">
        <w:trPr>
          <w:jc w:val="center"/>
        </w:trPr>
        <w:tc>
          <w:tcPr>
            <w:tcW w:w="2886" w:type="pct"/>
            <w:hideMark/>
          </w:tcPr>
          <w:p w14:paraId="7D7ACB0A" w14:textId="77777777" w:rsidR="00CC0637" w:rsidRPr="004D3CE8" w:rsidRDefault="00CC0637" w:rsidP="000F68F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6ACC3F82" w14:textId="77777777" w:rsidR="00CC0637" w:rsidRPr="004D3CE8" w:rsidRDefault="00CC0637" w:rsidP="000F68F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8AD4840" w14:textId="77777777" w:rsidR="00CC0637" w:rsidRPr="004D3CE8" w:rsidRDefault="00CC0637" w:rsidP="000F68F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6AB999FC" w14:textId="77777777" w:rsidR="00CC0637" w:rsidRPr="004D3CE8" w:rsidRDefault="00CC0637" w:rsidP="000F68F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A85DF2D" w14:textId="77777777" w:rsidR="00DF6C90" w:rsidRDefault="00DF6C90"/>
    <w:p w14:paraId="1CCF7EA4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5F3A2362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546C3D38" w14:textId="77777777" w:rsidR="00822CD8" w:rsidRDefault="00822CD8" w:rsidP="00822CD8">
      <w:pPr>
        <w:pStyle w:val="LndNormale1"/>
      </w:pPr>
    </w:p>
    <w:p w14:paraId="57756648" w14:textId="77777777" w:rsidR="00DF6C90" w:rsidRDefault="00DF6C90"/>
    <w:p w14:paraId="4DE1C94C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9F44D16" w14:textId="77777777" w:rsidR="00822CD8" w:rsidRDefault="00822CD8" w:rsidP="00822CD8">
      <w:pPr>
        <w:spacing w:after="120"/>
      </w:pPr>
    </w:p>
    <w:p w14:paraId="5C3E3515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C0E0B" w14:textId="77777777" w:rsidR="00661B49" w:rsidRDefault="00661B49">
      <w:r>
        <w:separator/>
      </w:r>
    </w:p>
  </w:endnote>
  <w:endnote w:type="continuationSeparator" w:id="0">
    <w:p w14:paraId="14A913E1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0E976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3C91175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12035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9" w:name="NUM_COMUNICATO_FOOTER"/>
    <w:r>
      <w:rPr>
        <w:rFonts w:ascii="Trebuchet MS" w:hAnsi="Trebuchet MS"/>
      </w:rPr>
      <w:t>56</w:t>
    </w:r>
    <w:bookmarkEnd w:id="9"/>
  </w:p>
  <w:p w14:paraId="719D6BB1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249FB" w14:textId="77777777" w:rsidR="00661B49" w:rsidRDefault="00661B49">
      <w:r>
        <w:separator/>
      </w:r>
    </w:p>
  </w:footnote>
  <w:footnote w:type="continuationSeparator" w:id="0">
    <w:p w14:paraId="69EC8B68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95E5E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882F406" w14:textId="77777777">
      <w:tc>
        <w:tcPr>
          <w:tcW w:w="2050" w:type="dxa"/>
        </w:tcPr>
        <w:p w14:paraId="1399A9FF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10D00D36" wp14:editId="18979D0C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91B5470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2D871E1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F60B1"/>
    <w:multiLevelType w:val="hybridMultilevel"/>
    <w:tmpl w:val="55E22022"/>
    <w:lvl w:ilvl="0" w:tplc="B29EF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D76062"/>
    <w:multiLevelType w:val="hybridMultilevel"/>
    <w:tmpl w:val="45EA89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37E94"/>
    <w:rsid w:val="00343A01"/>
    <w:rsid w:val="003645BC"/>
    <w:rsid w:val="0037758B"/>
    <w:rsid w:val="003815EE"/>
    <w:rsid w:val="003832A3"/>
    <w:rsid w:val="00396377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512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0637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6C90"/>
    <w:rsid w:val="00E117A3"/>
    <w:rsid w:val="00E140F3"/>
    <w:rsid w:val="00E1702C"/>
    <w:rsid w:val="00E2216A"/>
    <w:rsid w:val="00E33D66"/>
    <w:rsid w:val="00E52C2E"/>
    <w:rsid w:val="00E85541"/>
    <w:rsid w:val="00E95FAB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976B0"/>
    <w:rsid w:val="00FA4FD6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8D0B94E"/>
  <w15:docId w15:val="{D91D4EC8-3DBF-4717-874C-9402E320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rsid w:val="00E95FAB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e.marchesgs@figc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G:\STAGIONE%20SPORTIVA%202019-2020\ATTIVITA'%20FEMMINILE\TORNEO%20UNDER%2010%20FEMMINILE%20FASE%20AUTUNNALE\CALENDARIO\mandolini.paolo@alice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base.marchesgs@fig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STAGIONE%20SPORTIVA%202019-2020\ATTIVITA'%20FEMMINILE\TORNEO%20UNDER%2010%20FEMMINILE%20FASE%20AUTUNNALE\CALENDARIO\mandolini.paolo@alice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8130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1899-12-31T23:00:00Z</cp:lastPrinted>
  <dcterms:created xsi:type="dcterms:W3CDTF">2023-10-05T14:00:00Z</dcterms:created>
  <dcterms:modified xsi:type="dcterms:W3CDTF">2023-10-05T15:50:00Z</dcterms:modified>
</cp:coreProperties>
</file>