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553516" w14:paraId="5490497F" w14:textId="77777777" w:rsidTr="00553516">
        <w:tc>
          <w:tcPr>
            <w:tcW w:w="1514" w:type="pct"/>
            <w:vAlign w:val="center"/>
          </w:tcPr>
          <w:p w14:paraId="428ED0CF" w14:textId="77777777" w:rsidR="00553516" w:rsidRPr="00917825" w:rsidRDefault="00553516" w:rsidP="00553516">
            <w:pPr>
              <w:pStyle w:val="Nessunaspaziatura"/>
              <w:jc w:val="center"/>
              <w:rPr>
                <w:sz w:val="16"/>
              </w:rPr>
            </w:pPr>
            <w:r>
              <w:rPr>
                <w:noProof/>
                <w:sz w:val="16"/>
                <w:lang w:eastAsia="it-IT"/>
              </w:rPr>
              <w:drawing>
                <wp:inline distT="0" distB="0" distL="0" distR="0" wp14:anchorId="18792F36" wp14:editId="7C14EDE6">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7BED5DBA" w14:textId="77777777" w:rsidR="00553516" w:rsidRPr="003070A1" w:rsidRDefault="00553516" w:rsidP="00553516">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5C31A22D" w14:textId="77777777" w:rsidR="00553516" w:rsidRPr="003070A1" w:rsidRDefault="00553516" w:rsidP="00553516">
            <w:pPr>
              <w:pStyle w:val="Nessunaspaziatura"/>
              <w:jc w:val="center"/>
              <w:rPr>
                <w:rFonts w:ascii="Arial" w:hAnsi="Arial"/>
                <w:b/>
                <w:color w:val="002060"/>
                <w:sz w:val="32"/>
              </w:rPr>
            </w:pPr>
            <w:r w:rsidRPr="003070A1">
              <w:rPr>
                <w:rFonts w:ascii="Arial" w:hAnsi="Arial"/>
                <w:b/>
                <w:color w:val="002060"/>
                <w:sz w:val="32"/>
              </w:rPr>
              <w:t>Lega Nazionale Dilettanti</w:t>
            </w:r>
          </w:p>
          <w:p w14:paraId="7727910E" w14:textId="77777777" w:rsidR="00553516" w:rsidRPr="003070A1" w:rsidRDefault="00553516" w:rsidP="00553516">
            <w:pPr>
              <w:pStyle w:val="Nessunaspaziatura"/>
              <w:jc w:val="center"/>
              <w:rPr>
                <w:rFonts w:ascii="Arial" w:hAnsi="Arial"/>
                <w:b/>
                <w:color w:val="002060"/>
                <w:sz w:val="24"/>
              </w:rPr>
            </w:pPr>
          </w:p>
          <w:p w14:paraId="43F4B7D4" w14:textId="77777777" w:rsidR="00553516" w:rsidRPr="00620654" w:rsidRDefault="00553516" w:rsidP="00553516">
            <w:pPr>
              <w:pStyle w:val="Nessunaspaziatura"/>
              <w:jc w:val="center"/>
              <w:rPr>
                <w:rFonts w:ascii="Arial" w:hAnsi="Arial"/>
                <w:b/>
                <w:color w:val="002060"/>
                <w:sz w:val="36"/>
              </w:rPr>
            </w:pPr>
            <w:r w:rsidRPr="00620654">
              <w:rPr>
                <w:rFonts w:ascii="Arial" w:hAnsi="Arial"/>
                <w:b/>
                <w:color w:val="002060"/>
                <w:sz w:val="36"/>
              </w:rPr>
              <w:t>COMITATO REGIONALE MARCHE</w:t>
            </w:r>
          </w:p>
          <w:p w14:paraId="1E3D0FAB" w14:textId="77777777" w:rsidR="00553516" w:rsidRPr="00672080" w:rsidRDefault="00553516" w:rsidP="00553516">
            <w:pPr>
              <w:pStyle w:val="Nessunaspaziatura"/>
              <w:jc w:val="center"/>
              <w:rPr>
                <w:rFonts w:ascii="Arial" w:hAnsi="Arial"/>
                <w:color w:val="002060"/>
              </w:rPr>
            </w:pPr>
            <w:r w:rsidRPr="00672080">
              <w:rPr>
                <w:rFonts w:ascii="Arial" w:hAnsi="Arial"/>
                <w:color w:val="002060"/>
              </w:rPr>
              <w:t>Via Schiavoni, snc - 60131 ANCONA</w:t>
            </w:r>
          </w:p>
          <w:p w14:paraId="278EC9D2" w14:textId="77777777" w:rsidR="00553516" w:rsidRPr="00672080" w:rsidRDefault="00553516" w:rsidP="00553516">
            <w:pPr>
              <w:pStyle w:val="Nessunaspaziatura"/>
              <w:jc w:val="center"/>
              <w:rPr>
                <w:rFonts w:ascii="Arial" w:hAnsi="Arial"/>
                <w:color w:val="002060"/>
              </w:rPr>
            </w:pPr>
            <w:r w:rsidRPr="00672080">
              <w:rPr>
                <w:rFonts w:ascii="Arial" w:hAnsi="Arial"/>
                <w:color w:val="002060"/>
              </w:rPr>
              <w:t>CENTRALINO: 071 285601 - FAX: 071 28560403</w:t>
            </w:r>
          </w:p>
          <w:p w14:paraId="2BE147B2" w14:textId="77777777" w:rsidR="00553516" w:rsidRPr="00917825" w:rsidRDefault="00553516" w:rsidP="00553516">
            <w:pPr>
              <w:pStyle w:val="Nessunaspaziatura"/>
              <w:jc w:val="center"/>
              <w:rPr>
                <w:rFonts w:ascii="Arial" w:hAnsi="Arial"/>
                <w:color w:val="002060"/>
                <w:sz w:val="24"/>
              </w:rPr>
            </w:pPr>
          </w:p>
          <w:p w14:paraId="7C88394C" w14:textId="77777777" w:rsidR="00553516" w:rsidRPr="008268BC" w:rsidRDefault="00553516" w:rsidP="00553516">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110B1D50" w14:textId="5B5ABAA0" w:rsidR="00553516" w:rsidRPr="008268BC" w:rsidRDefault="00553516" w:rsidP="00553516">
            <w:pPr>
              <w:pStyle w:val="Nessunaspaziatura"/>
              <w:rPr>
                <w:rFonts w:ascii="Arial" w:hAnsi="Arial"/>
                <w:color w:val="002060"/>
              </w:rPr>
            </w:pPr>
            <w:r>
              <w:rPr>
                <w:rFonts w:ascii="Arial" w:hAnsi="Arial"/>
                <w:b/>
                <w:color w:val="002060"/>
              </w:rPr>
              <w:t xml:space="preserve">                         </w:t>
            </w:r>
            <w:r w:rsidRPr="008268BC">
              <w:rPr>
                <w:rFonts w:ascii="Arial" w:hAnsi="Arial"/>
                <w:b/>
                <w:color w:val="002060"/>
              </w:rPr>
              <w:t>e-mail</w:t>
            </w:r>
            <w:r w:rsidRPr="008268BC">
              <w:rPr>
                <w:rFonts w:ascii="Arial" w:hAnsi="Arial"/>
                <w:color w:val="002060"/>
              </w:rPr>
              <w:t>: c</w:t>
            </w:r>
            <w:r>
              <w:rPr>
                <w:rFonts w:ascii="Arial" w:hAnsi="Arial"/>
                <w:color w:val="002060"/>
              </w:rPr>
              <w:t>r</w:t>
            </w:r>
            <w:r w:rsidRPr="008268BC">
              <w:rPr>
                <w:rFonts w:ascii="Arial" w:hAnsi="Arial"/>
                <w:color w:val="002060"/>
              </w:rPr>
              <w:t>.marche01@</w:t>
            </w:r>
            <w:r>
              <w:rPr>
                <w:rFonts w:ascii="Arial" w:hAnsi="Arial"/>
                <w:color w:val="002060"/>
              </w:rPr>
              <w:t>lnd</w:t>
            </w:r>
            <w:r w:rsidRPr="008268BC">
              <w:rPr>
                <w:rFonts w:ascii="Arial" w:hAnsi="Arial"/>
                <w:color w:val="002060"/>
              </w:rPr>
              <w:t>.it</w:t>
            </w:r>
          </w:p>
          <w:p w14:paraId="72702D8C" w14:textId="77777777" w:rsidR="00553516" w:rsidRPr="00917825" w:rsidRDefault="00553516" w:rsidP="00553516">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25FD6124"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04845CC0" w14:textId="77777777" w:rsidR="00BF4ADD" w:rsidRDefault="00BF4ADD" w:rsidP="00BF4ADD">
      <w:pPr>
        <w:pStyle w:val="Nessunaspaziatura"/>
        <w:jc w:val="center"/>
      </w:pPr>
    </w:p>
    <w:p w14:paraId="64E6EDD7" w14:textId="486B4CE4" w:rsidR="00BF4ADD" w:rsidRDefault="00BF4ADD" w:rsidP="00EB7A20">
      <w:pPr>
        <w:spacing w:after="120"/>
        <w:jc w:val="center"/>
      </w:pPr>
      <w:r w:rsidRPr="00937FDE">
        <w:rPr>
          <w:rFonts w:ascii="Arial" w:hAnsi="Arial" w:cs="Arial"/>
          <w:color w:val="002060"/>
          <w:sz w:val="40"/>
          <w:szCs w:val="40"/>
        </w:rPr>
        <w:t>Comunicato Ufficiale N° 2</w:t>
      </w:r>
      <w:r w:rsidR="00662FBE">
        <w:rPr>
          <w:rFonts w:ascii="Arial" w:hAnsi="Arial" w:cs="Arial"/>
          <w:color w:val="002060"/>
          <w:sz w:val="40"/>
          <w:szCs w:val="40"/>
        </w:rPr>
        <w:t>5</w:t>
      </w:r>
      <w:r w:rsidR="005F752B">
        <w:rPr>
          <w:rFonts w:ascii="Arial" w:hAnsi="Arial" w:cs="Arial"/>
          <w:color w:val="002060"/>
          <w:sz w:val="40"/>
          <w:szCs w:val="40"/>
        </w:rPr>
        <w:t>9</w:t>
      </w:r>
      <w:r w:rsidRPr="00937FDE">
        <w:rPr>
          <w:rFonts w:ascii="Arial" w:hAnsi="Arial" w:cs="Arial"/>
          <w:color w:val="002060"/>
          <w:sz w:val="40"/>
          <w:szCs w:val="40"/>
        </w:rPr>
        <w:t xml:space="preserve"> del </w:t>
      </w:r>
      <w:r w:rsidR="005F752B">
        <w:rPr>
          <w:rFonts w:ascii="Arial" w:hAnsi="Arial" w:cs="Arial"/>
          <w:color w:val="002060"/>
          <w:sz w:val="40"/>
          <w:szCs w:val="40"/>
        </w:rPr>
        <w:t>14</w:t>
      </w:r>
      <w:r w:rsidRPr="00937FDE">
        <w:rPr>
          <w:rFonts w:ascii="Arial" w:hAnsi="Arial" w:cs="Arial"/>
          <w:color w:val="002060"/>
          <w:sz w:val="40"/>
          <w:szCs w:val="40"/>
        </w:rPr>
        <w:t>/0</w:t>
      </w:r>
      <w:r w:rsidR="00000C7D">
        <w:rPr>
          <w:rFonts w:ascii="Arial" w:hAnsi="Arial" w:cs="Arial"/>
          <w:color w:val="002060"/>
          <w:sz w:val="40"/>
          <w:szCs w:val="40"/>
        </w:rPr>
        <w:t>6</w:t>
      </w:r>
      <w:r w:rsidRPr="00937FDE">
        <w:rPr>
          <w:rFonts w:ascii="Arial" w:hAnsi="Arial" w:cs="Arial"/>
          <w:color w:val="002060"/>
          <w:sz w:val="40"/>
          <w:szCs w:val="40"/>
        </w:rPr>
        <w:t>/2024</w:t>
      </w:r>
    </w:p>
    <w:p w14:paraId="0A3F44E0" w14:textId="77777777" w:rsidR="00BF4ADD" w:rsidRDefault="00BF4ADD" w:rsidP="00824900">
      <w:pPr>
        <w:spacing w:after="120"/>
      </w:pPr>
    </w:p>
    <w:p w14:paraId="3841EAD7"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69277760"/>
      <w:r w:rsidRPr="00AD41A0">
        <w:rPr>
          <w:color w:val="FFFFFF"/>
        </w:rPr>
        <w:t>SOMMARIO</w:t>
      </w:r>
      <w:bookmarkEnd w:id="1"/>
    </w:p>
    <w:p w14:paraId="53DB0D0D" w14:textId="77777777" w:rsidR="00937FDE" w:rsidRPr="00DE17C7" w:rsidRDefault="00937FDE" w:rsidP="00DE17C7">
      <w:pPr>
        <w:rPr>
          <w:rFonts w:ascii="Calibri" w:hAnsi="Calibri"/>
          <w:sz w:val="22"/>
          <w:szCs w:val="22"/>
        </w:rPr>
      </w:pPr>
    </w:p>
    <w:p w14:paraId="605D1715" w14:textId="3499E908" w:rsidR="00C26288"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69277760" w:history="1">
        <w:r w:rsidR="00C26288" w:rsidRPr="00A37102">
          <w:rPr>
            <w:rStyle w:val="Collegamentoipertestuale"/>
            <w:noProof/>
          </w:rPr>
          <w:t>SOMMARIO</w:t>
        </w:r>
        <w:r w:rsidR="00C26288">
          <w:rPr>
            <w:noProof/>
            <w:webHidden/>
          </w:rPr>
          <w:tab/>
        </w:r>
        <w:r w:rsidR="00C26288">
          <w:rPr>
            <w:noProof/>
            <w:webHidden/>
          </w:rPr>
          <w:fldChar w:fldCharType="begin"/>
        </w:r>
        <w:r w:rsidR="00C26288">
          <w:rPr>
            <w:noProof/>
            <w:webHidden/>
          </w:rPr>
          <w:instrText xml:space="preserve"> PAGEREF _Toc169277760 \h </w:instrText>
        </w:r>
        <w:r w:rsidR="00C26288">
          <w:rPr>
            <w:noProof/>
            <w:webHidden/>
          </w:rPr>
        </w:r>
        <w:r w:rsidR="00C26288">
          <w:rPr>
            <w:noProof/>
            <w:webHidden/>
          </w:rPr>
          <w:fldChar w:fldCharType="separate"/>
        </w:r>
        <w:r w:rsidR="00C26288">
          <w:rPr>
            <w:noProof/>
            <w:webHidden/>
          </w:rPr>
          <w:t>1</w:t>
        </w:r>
        <w:r w:rsidR="00C26288">
          <w:rPr>
            <w:noProof/>
            <w:webHidden/>
          </w:rPr>
          <w:fldChar w:fldCharType="end"/>
        </w:r>
      </w:hyperlink>
    </w:p>
    <w:p w14:paraId="6E4B68ED" w14:textId="406EFE1A" w:rsidR="00C26288" w:rsidRDefault="00C26288">
      <w:pPr>
        <w:pStyle w:val="Sommario2"/>
        <w:tabs>
          <w:tab w:val="right" w:leader="dot" w:pos="9912"/>
        </w:tabs>
        <w:rPr>
          <w:rFonts w:asciiTheme="minorHAnsi" w:eastAsiaTheme="minorEastAsia" w:hAnsiTheme="minorHAnsi" w:cstheme="minorBidi"/>
          <w:noProof/>
          <w:sz w:val="22"/>
          <w:szCs w:val="22"/>
        </w:rPr>
      </w:pPr>
      <w:hyperlink w:anchor="_Toc169277761" w:history="1">
        <w:r w:rsidRPr="00A37102">
          <w:rPr>
            <w:rStyle w:val="Collegamentoipertestuale"/>
            <w:noProof/>
          </w:rPr>
          <w:t>COMUNICAZIONI DELLA F.I.G.C.</w:t>
        </w:r>
        <w:r>
          <w:rPr>
            <w:noProof/>
            <w:webHidden/>
          </w:rPr>
          <w:tab/>
        </w:r>
        <w:r>
          <w:rPr>
            <w:noProof/>
            <w:webHidden/>
          </w:rPr>
          <w:fldChar w:fldCharType="begin"/>
        </w:r>
        <w:r>
          <w:rPr>
            <w:noProof/>
            <w:webHidden/>
          </w:rPr>
          <w:instrText xml:space="preserve"> PAGEREF _Toc169277761 \h </w:instrText>
        </w:r>
        <w:r>
          <w:rPr>
            <w:noProof/>
            <w:webHidden/>
          </w:rPr>
        </w:r>
        <w:r>
          <w:rPr>
            <w:noProof/>
            <w:webHidden/>
          </w:rPr>
          <w:fldChar w:fldCharType="separate"/>
        </w:r>
        <w:r>
          <w:rPr>
            <w:noProof/>
            <w:webHidden/>
          </w:rPr>
          <w:t>1</w:t>
        </w:r>
        <w:r>
          <w:rPr>
            <w:noProof/>
            <w:webHidden/>
          </w:rPr>
          <w:fldChar w:fldCharType="end"/>
        </w:r>
      </w:hyperlink>
    </w:p>
    <w:p w14:paraId="5E05464E" w14:textId="7BE848CB" w:rsidR="00C26288" w:rsidRDefault="00C26288">
      <w:pPr>
        <w:pStyle w:val="Sommario2"/>
        <w:tabs>
          <w:tab w:val="right" w:leader="dot" w:pos="9912"/>
        </w:tabs>
        <w:rPr>
          <w:rFonts w:asciiTheme="minorHAnsi" w:eastAsiaTheme="minorEastAsia" w:hAnsiTheme="minorHAnsi" w:cstheme="minorBidi"/>
          <w:noProof/>
          <w:sz w:val="22"/>
          <w:szCs w:val="22"/>
        </w:rPr>
      </w:pPr>
      <w:hyperlink w:anchor="_Toc169277762" w:history="1">
        <w:r w:rsidRPr="00A37102">
          <w:rPr>
            <w:rStyle w:val="Collegamentoipertestuale"/>
            <w:noProof/>
          </w:rPr>
          <w:t>COMUNICAZIONI DELLA L.N.D.</w:t>
        </w:r>
        <w:r>
          <w:rPr>
            <w:noProof/>
            <w:webHidden/>
          </w:rPr>
          <w:tab/>
        </w:r>
        <w:r>
          <w:rPr>
            <w:noProof/>
            <w:webHidden/>
          </w:rPr>
          <w:fldChar w:fldCharType="begin"/>
        </w:r>
        <w:r>
          <w:rPr>
            <w:noProof/>
            <w:webHidden/>
          </w:rPr>
          <w:instrText xml:space="preserve"> PAGEREF _Toc169277762 \h </w:instrText>
        </w:r>
        <w:r>
          <w:rPr>
            <w:noProof/>
            <w:webHidden/>
          </w:rPr>
        </w:r>
        <w:r>
          <w:rPr>
            <w:noProof/>
            <w:webHidden/>
          </w:rPr>
          <w:fldChar w:fldCharType="separate"/>
        </w:r>
        <w:r>
          <w:rPr>
            <w:noProof/>
            <w:webHidden/>
          </w:rPr>
          <w:t>1</w:t>
        </w:r>
        <w:r>
          <w:rPr>
            <w:noProof/>
            <w:webHidden/>
          </w:rPr>
          <w:fldChar w:fldCharType="end"/>
        </w:r>
      </w:hyperlink>
    </w:p>
    <w:p w14:paraId="0B670212" w14:textId="2F5AA331" w:rsidR="00C26288" w:rsidRDefault="00C26288">
      <w:pPr>
        <w:pStyle w:val="Sommario2"/>
        <w:tabs>
          <w:tab w:val="right" w:leader="dot" w:pos="9912"/>
        </w:tabs>
        <w:rPr>
          <w:rFonts w:asciiTheme="minorHAnsi" w:eastAsiaTheme="minorEastAsia" w:hAnsiTheme="minorHAnsi" w:cstheme="minorBidi"/>
          <w:noProof/>
          <w:sz w:val="22"/>
          <w:szCs w:val="22"/>
        </w:rPr>
      </w:pPr>
      <w:hyperlink w:anchor="_Toc169277763" w:history="1">
        <w:r w:rsidRPr="00A37102">
          <w:rPr>
            <w:rStyle w:val="Collegamentoipertestuale"/>
            <w:noProof/>
          </w:rPr>
          <w:t>COMUNICAZIONI DEL COMITATO REGIONALE</w:t>
        </w:r>
        <w:r>
          <w:rPr>
            <w:noProof/>
            <w:webHidden/>
          </w:rPr>
          <w:tab/>
        </w:r>
        <w:r>
          <w:rPr>
            <w:noProof/>
            <w:webHidden/>
          </w:rPr>
          <w:fldChar w:fldCharType="begin"/>
        </w:r>
        <w:r>
          <w:rPr>
            <w:noProof/>
            <w:webHidden/>
          </w:rPr>
          <w:instrText xml:space="preserve"> PAGEREF _Toc169277763 \h </w:instrText>
        </w:r>
        <w:r>
          <w:rPr>
            <w:noProof/>
            <w:webHidden/>
          </w:rPr>
        </w:r>
        <w:r>
          <w:rPr>
            <w:noProof/>
            <w:webHidden/>
          </w:rPr>
          <w:fldChar w:fldCharType="separate"/>
        </w:r>
        <w:r>
          <w:rPr>
            <w:noProof/>
            <w:webHidden/>
          </w:rPr>
          <w:t>1</w:t>
        </w:r>
        <w:r>
          <w:rPr>
            <w:noProof/>
            <w:webHidden/>
          </w:rPr>
          <w:fldChar w:fldCharType="end"/>
        </w:r>
      </w:hyperlink>
    </w:p>
    <w:p w14:paraId="09C716F4" w14:textId="53D287BB" w:rsidR="00C26288" w:rsidRDefault="00C26288">
      <w:pPr>
        <w:pStyle w:val="Sommario2"/>
        <w:tabs>
          <w:tab w:val="right" w:leader="dot" w:pos="9912"/>
        </w:tabs>
        <w:rPr>
          <w:rFonts w:asciiTheme="minorHAnsi" w:eastAsiaTheme="minorEastAsia" w:hAnsiTheme="minorHAnsi" w:cstheme="minorBidi"/>
          <w:noProof/>
          <w:sz w:val="22"/>
          <w:szCs w:val="22"/>
        </w:rPr>
      </w:pPr>
      <w:hyperlink w:anchor="_Toc169277764" w:history="1">
        <w:r w:rsidRPr="00A37102">
          <w:rPr>
            <w:rStyle w:val="Collegamentoipertestuale"/>
            <w:noProof/>
          </w:rPr>
          <w:t>DELIBERE DEL TRIBUNALE FEDERALE TERRITORIALE</w:t>
        </w:r>
        <w:r>
          <w:rPr>
            <w:noProof/>
            <w:webHidden/>
          </w:rPr>
          <w:tab/>
        </w:r>
        <w:r>
          <w:rPr>
            <w:noProof/>
            <w:webHidden/>
          </w:rPr>
          <w:fldChar w:fldCharType="begin"/>
        </w:r>
        <w:r>
          <w:rPr>
            <w:noProof/>
            <w:webHidden/>
          </w:rPr>
          <w:instrText xml:space="preserve"> PAGEREF _Toc169277764 \h </w:instrText>
        </w:r>
        <w:r>
          <w:rPr>
            <w:noProof/>
            <w:webHidden/>
          </w:rPr>
        </w:r>
        <w:r>
          <w:rPr>
            <w:noProof/>
            <w:webHidden/>
          </w:rPr>
          <w:fldChar w:fldCharType="separate"/>
        </w:r>
        <w:r>
          <w:rPr>
            <w:noProof/>
            <w:webHidden/>
          </w:rPr>
          <w:t>2</w:t>
        </w:r>
        <w:r>
          <w:rPr>
            <w:noProof/>
            <w:webHidden/>
          </w:rPr>
          <w:fldChar w:fldCharType="end"/>
        </w:r>
      </w:hyperlink>
    </w:p>
    <w:p w14:paraId="5D8F18A6" w14:textId="03A15C43"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55B18CAB"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69277761"/>
      <w:r>
        <w:rPr>
          <w:color w:val="FFFFFF"/>
        </w:rPr>
        <w:t>COMUNICAZIONI DELLA F.I.G.C.</w:t>
      </w:r>
      <w:bookmarkEnd w:id="2"/>
    </w:p>
    <w:p w14:paraId="6D45218D" w14:textId="1EE86856" w:rsidR="00824900" w:rsidRDefault="00824900" w:rsidP="00432C19">
      <w:pPr>
        <w:pStyle w:val="LndNormale1"/>
        <w:rPr>
          <w:lang w:val="it-IT"/>
        </w:rPr>
      </w:pPr>
    </w:p>
    <w:p w14:paraId="10251523"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69277762"/>
      <w:r>
        <w:rPr>
          <w:color w:val="FFFFFF"/>
        </w:rPr>
        <w:t>COMUNICAZIONI DELLA L.N.D.</w:t>
      </w:r>
      <w:bookmarkEnd w:id="3"/>
    </w:p>
    <w:p w14:paraId="4769BEE0" w14:textId="1FF29324" w:rsidR="00822CD8" w:rsidRDefault="00822CD8" w:rsidP="00553516">
      <w:pPr>
        <w:rPr>
          <w:rFonts w:ascii="Arial" w:hAnsi="Arial" w:cs="Arial"/>
          <w:sz w:val="22"/>
          <w:szCs w:val="22"/>
        </w:rPr>
      </w:pPr>
    </w:p>
    <w:p w14:paraId="20A44CF2" w14:textId="435C3522" w:rsidR="00B42B70" w:rsidRPr="008A2832" w:rsidRDefault="00B42B70" w:rsidP="00B42B70">
      <w:pPr>
        <w:pStyle w:val="LndNormale1"/>
        <w:rPr>
          <w:b/>
          <w:sz w:val="28"/>
          <w:szCs w:val="28"/>
          <w:u w:val="single"/>
        </w:rPr>
      </w:pPr>
      <w:r>
        <w:rPr>
          <w:b/>
          <w:sz w:val="28"/>
          <w:szCs w:val="28"/>
          <w:u w:val="single"/>
        </w:rPr>
        <w:t xml:space="preserve">CIRCOLARE N. </w:t>
      </w:r>
      <w:r>
        <w:rPr>
          <w:b/>
          <w:sz w:val="28"/>
          <w:szCs w:val="28"/>
          <w:u w:val="single"/>
          <w:lang w:val="it-IT"/>
        </w:rPr>
        <w:t>72</w:t>
      </w:r>
      <w:r>
        <w:rPr>
          <w:b/>
          <w:sz w:val="28"/>
          <w:szCs w:val="28"/>
          <w:u w:val="single"/>
        </w:rPr>
        <w:t xml:space="preserve"> DEL </w:t>
      </w:r>
      <w:r>
        <w:rPr>
          <w:b/>
          <w:sz w:val="28"/>
          <w:szCs w:val="28"/>
          <w:u w:val="single"/>
          <w:lang w:val="it-IT"/>
        </w:rPr>
        <w:t>12</w:t>
      </w:r>
      <w:r>
        <w:rPr>
          <w:b/>
          <w:sz w:val="28"/>
          <w:szCs w:val="28"/>
          <w:u w:val="single"/>
        </w:rPr>
        <w:t>.</w:t>
      </w:r>
      <w:r>
        <w:rPr>
          <w:b/>
          <w:sz w:val="28"/>
          <w:szCs w:val="28"/>
          <w:u w:val="single"/>
          <w:lang w:val="it-IT"/>
        </w:rPr>
        <w:t>0</w:t>
      </w:r>
      <w:r>
        <w:rPr>
          <w:b/>
          <w:sz w:val="28"/>
          <w:szCs w:val="28"/>
          <w:u w:val="single"/>
          <w:lang w:val="it-IT"/>
        </w:rPr>
        <w:t>6</w:t>
      </w:r>
      <w:r>
        <w:rPr>
          <w:b/>
          <w:sz w:val="28"/>
          <w:szCs w:val="28"/>
          <w:u w:val="single"/>
        </w:rPr>
        <w:t>.202</w:t>
      </w:r>
      <w:r>
        <w:rPr>
          <w:b/>
          <w:sz w:val="28"/>
          <w:szCs w:val="28"/>
          <w:u w:val="single"/>
          <w:lang w:val="it-IT"/>
        </w:rPr>
        <w:t>4</w:t>
      </w:r>
    </w:p>
    <w:p w14:paraId="5A28A299" w14:textId="4C08F834" w:rsidR="00B42B70" w:rsidRDefault="00B42B70" w:rsidP="00B42B70">
      <w:pPr>
        <w:pStyle w:val="LndNormale1"/>
      </w:pPr>
      <w:r>
        <w:t xml:space="preserve">Si trasmette, per opportuna conoscenza, la copia della circolare </w:t>
      </w:r>
      <w:r>
        <w:rPr>
          <w:lang w:val="it-IT"/>
        </w:rPr>
        <w:t xml:space="preserve">n. </w:t>
      </w:r>
      <w:r>
        <w:rPr>
          <w:lang w:val="it-IT"/>
        </w:rPr>
        <w:t>31</w:t>
      </w:r>
      <w:r>
        <w:rPr>
          <w:lang w:val="it-IT"/>
        </w:rPr>
        <w:t xml:space="preserve">-2024 elaborata dal Centro Studi Tributari della L.N.D. </w:t>
      </w:r>
      <w:r>
        <w:t>avente per oggetto:</w:t>
      </w:r>
    </w:p>
    <w:p w14:paraId="63F2BABF" w14:textId="5DC6B7E4" w:rsidR="00B42B70" w:rsidRDefault="00B42B70" w:rsidP="00B42B70">
      <w:pPr>
        <w:pStyle w:val="LndNormale1"/>
      </w:pPr>
      <w:r>
        <w:rPr>
          <w:b/>
          <w:i/>
          <w:lang w:val="it-IT"/>
        </w:rPr>
        <w:t>“</w:t>
      </w:r>
      <w:r>
        <w:rPr>
          <w:b/>
          <w:i/>
          <w:lang w:val="it-IT"/>
        </w:rPr>
        <w:t>Credito d’imposta per le sponsorizzazioni sportive 1° trimestre 2023</w:t>
      </w:r>
      <w:r>
        <w:rPr>
          <w:b/>
          <w:i/>
          <w:lang w:val="it-IT"/>
        </w:rPr>
        <w:t>”</w:t>
      </w:r>
    </w:p>
    <w:p w14:paraId="38039D60" w14:textId="77777777" w:rsidR="00B42B70" w:rsidRPr="00B42B70" w:rsidRDefault="00B42B70" w:rsidP="00553516">
      <w:pPr>
        <w:rPr>
          <w:rFonts w:ascii="Arial" w:hAnsi="Arial" w:cs="Arial"/>
          <w:sz w:val="22"/>
          <w:szCs w:val="22"/>
          <w:lang w:val="x-none"/>
        </w:rPr>
      </w:pPr>
    </w:p>
    <w:p w14:paraId="3ECC6EAB"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69277763"/>
      <w:r>
        <w:rPr>
          <w:color w:val="FFFFFF"/>
        </w:rPr>
        <w:t>COMUN</w:t>
      </w:r>
      <w:r w:rsidR="00BF6327">
        <w:rPr>
          <w:color w:val="FFFFFF"/>
        </w:rPr>
        <w:t>ICAZIONI DEL COMITATO REGIONALE</w:t>
      </w:r>
      <w:bookmarkEnd w:id="4"/>
    </w:p>
    <w:p w14:paraId="6BAA5612" w14:textId="68698DEF" w:rsidR="00054B7F" w:rsidRDefault="00054B7F" w:rsidP="00054B7F">
      <w:pPr>
        <w:pStyle w:val="Nessunaspaziatura"/>
        <w:jc w:val="both"/>
        <w:rPr>
          <w:rFonts w:ascii="Arial" w:hAnsi="Arial" w:cs="Arial"/>
          <w:b/>
        </w:rPr>
      </w:pPr>
    </w:p>
    <w:p w14:paraId="2BA97B2F" w14:textId="77777777" w:rsidR="00B42B70" w:rsidRPr="00904B5F" w:rsidRDefault="00B42B70" w:rsidP="00B42B70">
      <w:pPr>
        <w:rPr>
          <w:rFonts w:ascii="Arial" w:hAnsi="Arial" w:cs="Arial"/>
          <w:b/>
          <w:sz w:val="28"/>
          <w:szCs w:val="24"/>
          <w:u w:val="single"/>
        </w:rPr>
      </w:pPr>
      <w:r w:rsidRPr="00904B5F">
        <w:rPr>
          <w:rFonts w:ascii="Arial" w:hAnsi="Arial" w:cs="Arial"/>
          <w:b/>
          <w:sz w:val="28"/>
          <w:szCs w:val="24"/>
          <w:u w:val="single"/>
        </w:rPr>
        <w:t>INDIRIZZO E-MAIL</w:t>
      </w:r>
      <w:r>
        <w:rPr>
          <w:rFonts w:ascii="Arial" w:hAnsi="Arial" w:cs="Arial"/>
          <w:b/>
          <w:sz w:val="28"/>
          <w:szCs w:val="24"/>
          <w:u w:val="single"/>
        </w:rPr>
        <w:t xml:space="preserve"> COMITATO REGIONALE MARCHE</w:t>
      </w:r>
    </w:p>
    <w:p w14:paraId="1FE7945D" w14:textId="77777777" w:rsidR="00B42B70" w:rsidRPr="00BA2CAC" w:rsidRDefault="00B42B70" w:rsidP="00B42B70">
      <w:pPr>
        <w:rPr>
          <w:rFonts w:ascii="Arial" w:hAnsi="Arial" w:cs="Arial"/>
          <w:b/>
          <w:sz w:val="22"/>
          <w:szCs w:val="22"/>
        </w:rPr>
      </w:pPr>
    </w:p>
    <w:p w14:paraId="123388E8" w14:textId="77777777" w:rsidR="00B42B70" w:rsidRDefault="00B42B70" w:rsidP="00B42B70">
      <w:pPr>
        <w:rPr>
          <w:rFonts w:ascii="Arial" w:hAnsi="Arial" w:cs="Arial"/>
          <w:b/>
          <w:sz w:val="24"/>
          <w:szCs w:val="24"/>
        </w:rPr>
      </w:pPr>
      <w:r w:rsidRPr="00721F01">
        <w:rPr>
          <w:rFonts w:ascii="Arial" w:hAnsi="Arial" w:cs="Arial"/>
          <w:b/>
          <w:sz w:val="24"/>
          <w:szCs w:val="24"/>
        </w:rPr>
        <w:t>Si comunica che l’indirizzo e-mail del Comitato Regionale Marche è variato in:</w:t>
      </w:r>
    </w:p>
    <w:p w14:paraId="5E17ECF1" w14:textId="77777777" w:rsidR="00B42B70" w:rsidRPr="00284184" w:rsidRDefault="00B42B70" w:rsidP="00B42B70">
      <w:pPr>
        <w:jc w:val="center"/>
        <w:rPr>
          <w:rFonts w:ascii="Arial" w:hAnsi="Arial" w:cs="Arial"/>
          <w:b/>
          <w:sz w:val="32"/>
          <w:szCs w:val="32"/>
        </w:rPr>
      </w:pPr>
      <w:hyperlink r:id="rId9" w:history="1">
        <w:r w:rsidRPr="00284184">
          <w:rPr>
            <w:rStyle w:val="Collegamentoipertestuale"/>
            <w:rFonts w:ascii="Arial" w:hAnsi="Arial" w:cs="Arial"/>
            <w:b/>
            <w:sz w:val="32"/>
            <w:szCs w:val="32"/>
          </w:rPr>
          <w:t>cr.marche01@lnd.it</w:t>
        </w:r>
      </w:hyperlink>
    </w:p>
    <w:p w14:paraId="0C03200C" w14:textId="5FC4F214" w:rsidR="00284184" w:rsidRDefault="00284184" w:rsidP="00054B7F">
      <w:pPr>
        <w:pStyle w:val="Nessunaspaziatura"/>
        <w:jc w:val="both"/>
        <w:rPr>
          <w:rFonts w:ascii="Arial" w:hAnsi="Arial" w:cs="Arial"/>
          <w:b/>
        </w:rPr>
      </w:pPr>
    </w:p>
    <w:p w14:paraId="2187E400" w14:textId="495FAC24" w:rsidR="00CD50EB" w:rsidRDefault="00CD50EB" w:rsidP="00054B7F">
      <w:pPr>
        <w:pStyle w:val="Nessunaspaziatura"/>
        <w:jc w:val="both"/>
        <w:rPr>
          <w:rFonts w:ascii="Arial" w:hAnsi="Arial" w:cs="Arial"/>
          <w:b/>
        </w:rPr>
      </w:pPr>
    </w:p>
    <w:p w14:paraId="17ACECBD" w14:textId="77777777" w:rsidR="00CD50EB" w:rsidRPr="00D26DD7" w:rsidRDefault="00CD50EB" w:rsidP="00CD50EB">
      <w:pPr>
        <w:pStyle w:val="Nessunaspaziatura"/>
        <w:jc w:val="both"/>
        <w:rPr>
          <w:rFonts w:ascii="Arial" w:hAnsi="Arial" w:cs="Arial"/>
          <w:b/>
          <w:sz w:val="28"/>
          <w:szCs w:val="28"/>
          <w:u w:val="single"/>
        </w:rPr>
      </w:pPr>
      <w:r w:rsidRPr="00D26DD7">
        <w:rPr>
          <w:rFonts w:ascii="Arial" w:hAnsi="Arial" w:cs="Arial"/>
          <w:b/>
          <w:sz w:val="28"/>
          <w:szCs w:val="28"/>
          <w:u w:val="single"/>
        </w:rPr>
        <w:t>ADEGUAMENTO STATUTO SOCIALE</w:t>
      </w:r>
    </w:p>
    <w:p w14:paraId="6002BB8A" w14:textId="77777777" w:rsidR="00CD50EB" w:rsidRDefault="00CD50EB" w:rsidP="00CD50EB">
      <w:pPr>
        <w:pStyle w:val="Nessunaspaziatura"/>
        <w:jc w:val="both"/>
        <w:rPr>
          <w:rFonts w:ascii="Arial" w:hAnsi="Arial" w:cs="Arial"/>
          <w:b/>
        </w:rPr>
      </w:pPr>
    </w:p>
    <w:p w14:paraId="63E195C4" w14:textId="77777777" w:rsidR="00CD50EB" w:rsidRDefault="00CD50EB" w:rsidP="00CD50EB">
      <w:pPr>
        <w:pStyle w:val="Nessunaspaziatura"/>
        <w:jc w:val="both"/>
        <w:rPr>
          <w:rFonts w:ascii="Arial" w:hAnsi="Arial" w:cs="Arial"/>
          <w:b/>
        </w:rPr>
      </w:pPr>
      <w:r>
        <w:rPr>
          <w:rFonts w:ascii="Arial" w:hAnsi="Arial" w:cs="Arial"/>
          <w:b/>
        </w:rPr>
        <w:t>Si ricorda alle Società che il 30 giugno 2024 è il termine entro cui gli statuti sociali delle ASD devono essere adeguati alla normativa introdotta con la cosiddetta “riforma dello sport”.</w:t>
      </w:r>
    </w:p>
    <w:p w14:paraId="603B6AF9" w14:textId="77777777" w:rsidR="00CD50EB" w:rsidRDefault="00CD50EB" w:rsidP="00CD50EB">
      <w:pPr>
        <w:pStyle w:val="Nessunaspaziatura"/>
        <w:jc w:val="both"/>
        <w:rPr>
          <w:rFonts w:ascii="Arial" w:hAnsi="Arial" w:cs="Arial"/>
          <w:b/>
        </w:rPr>
      </w:pPr>
      <w:r>
        <w:rPr>
          <w:rFonts w:ascii="Arial" w:hAnsi="Arial" w:cs="Arial"/>
          <w:b/>
        </w:rPr>
        <w:lastRenderedPageBreak/>
        <w:t>Si evidenzia che la mancata conformità ai criteri fissati dalla vigente normativa rende inammissibile la richiesta di iscrizione al Registro Nazionale delle Attività Sportive Dilettantistiche e la cancellazione d’ufficio dallo stesso per quanti sono già iscritti.</w:t>
      </w:r>
    </w:p>
    <w:p w14:paraId="765BC7BA" w14:textId="77777777" w:rsidR="00CD50EB" w:rsidRDefault="00CD50EB" w:rsidP="00054B7F">
      <w:pPr>
        <w:pStyle w:val="Nessunaspaziatura"/>
        <w:jc w:val="both"/>
        <w:rPr>
          <w:rFonts w:ascii="Arial" w:hAnsi="Arial" w:cs="Arial"/>
          <w:b/>
        </w:rPr>
      </w:pPr>
    </w:p>
    <w:p w14:paraId="4090265A" w14:textId="7F92CD47" w:rsidR="001212B5" w:rsidRPr="00937FDE" w:rsidRDefault="001212B5" w:rsidP="001212B5">
      <w:pPr>
        <w:pStyle w:val="TITOLOCAMPIONATO"/>
        <w:shd w:val="clear" w:color="auto" w:fill="002060"/>
        <w:spacing w:before="0" w:beforeAutospacing="0" w:after="0" w:afterAutospacing="0"/>
        <w:rPr>
          <w:color w:val="FFFFFF"/>
          <w:szCs w:val="30"/>
        </w:rPr>
      </w:pPr>
      <w:bookmarkStart w:id="5" w:name="_Toc165045794"/>
      <w:bookmarkStart w:id="6" w:name="_Toc169277764"/>
      <w:r w:rsidRPr="00937FDE">
        <w:rPr>
          <w:color w:val="FFFFFF"/>
          <w:szCs w:val="30"/>
        </w:rPr>
        <w:t>DELIBERE DEL</w:t>
      </w:r>
      <w:r w:rsidR="005F752B">
        <w:rPr>
          <w:color w:val="FFFFFF"/>
          <w:szCs w:val="30"/>
        </w:rPr>
        <w:t xml:space="preserve"> TRIBUNALE FEDERALE </w:t>
      </w:r>
      <w:r w:rsidRPr="00937FDE">
        <w:rPr>
          <w:color w:val="FFFFFF"/>
          <w:szCs w:val="30"/>
        </w:rPr>
        <w:t>TERRITORIALE</w:t>
      </w:r>
      <w:bookmarkEnd w:id="5"/>
      <w:bookmarkEnd w:id="6"/>
    </w:p>
    <w:p w14:paraId="1603B21A" w14:textId="77777777" w:rsidR="001F051A" w:rsidRPr="001F051A" w:rsidRDefault="001F051A" w:rsidP="008732AF">
      <w:pPr>
        <w:pStyle w:val="LndNormale1"/>
      </w:pPr>
      <w:bookmarkStart w:id="7" w:name="_Hlk167789480"/>
    </w:p>
    <w:p w14:paraId="7A3F71AF" w14:textId="77777777" w:rsidR="00965AD7" w:rsidRDefault="00965AD7" w:rsidP="00E60679">
      <w:pPr>
        <w:pStyle w:val="Standard"/>
        <w:jc w:val="center"/>
        <w:rPr>
          <w:rFonts w:ascii="Arial" w:hAnsi="Arial" w:cs="Arial"/>
          <w:sz w:val="22"/>
          <w:szCs w:val="22"/>
        </w:rPr>
      </w:pPr>
      <w:r>
        <w:rPr>
          <w:rFonts w:ascii="Arial" w:hAnsi="Arial" w:cs="Arial"/>
          <w:sz w:val="22"/>
          <w:szCs w:val="22"/>
        </w:rPr>
        <w:t>TESTO DELLE DECISIONI RELATIVE AL</w:t>
      </w:r>
    </w:p>
    <w:p w14:paraId="6EF937A3" w14:textId="77777777" w:rsidR="00965AD7" w:rsidRDefault="00965AD7" w:rsidP="00E60679">
      <w:pPr>
        <w:pStyle w:val="Standard"/>
        <w:jc w:val="center"/>
        <w:rPr>
          <w:rFonts w:ascii="Arial" w:hAnsi="Arial"/>
          <w:sz w:val="22"/>
          <w:szCs w:val="22"/>
        </w:rPr>
      </w:pPr>
      <w:r>
        <w:rPr>
          <w:rFonts w:ascii="Arial" w:eastAsia="Arial" w:hAnsi="Arial" w:cs="Arial"/>
          <w:sz w:val="22"/>
          <w:szCs w:val="22"/>
        </w:rPr>
        <w:t xml:space="preserve">COM. UFF. N. </w:t>
      </w:r>
      <w:proofErr w:type="gramStart"/>
      <w:r>
        <w:rPr>
          <w:rFonts w:ascii="Arial" w:eastAsia="Arial" w:hAnsi="Arial" w:cs="Arial"/>
          <w:sz w:val="22"/>
          <w:szCs w:val="22"/>
        </w:rPr>
        <w:t>259  –</w:t>
      </w:r>
      <w:proofErr w:type="gramEnd"/>
      <w:r>
        <w:rPr>
          <w:rFonts w:ascii="Arial" w:eastAsia="Arial" w:hAnsi="Arial" w:cs="Arial"/>
          <w:sz w:val="22"/>
          <w:szCs w:val="22"/>
        </w:rPr>
        <w:t xml:space="preserve">  RIUNIONE DEL 12 GIUGNO 2024</w:t>
      </w:r>
    </w:p>
    <w:p w14:paraId="69D86C29" w14:textId="77777777" w:rsidR="00965AD7" w:rsidRDefault="00965AD7" w:rsidP="00E60679">
      <w:pPr>
        <w:pStyle w:val="Standard"/>
        <w:jc w:val="center"/>
        <w:rPr>
          <w:rFonts w:ascii="Arial" w:hAnsi="Arial" w:cs="Arial"/>
          <w:i/>
          <w:iCs/>
          <w:sz w:val="22"/>
          <w:szCs w:val="22"/>
          <w:u w:val="single"/>
        </w:rPr>
      </w:pPr>
    </w:p>
    <w:p w14:paraId="2EBA5C27" w14:textId="77777777" w:rsidR="00965AD7" w:rsidRDefault="00965AD7" w:rsidP="00E60679">
      <w:pPr>
        <w:pStyle w:val="Heading"/>
        <w:jc w:val="both"/>
        <w:rPr>
          <w:szCs w:val="22"/>
        </w:rPr>
      </w:pPr>
      <w:r>
        <w:rPr>
          <w:rFonts w:eastAsia="Times New Roman"/>
          <w:b w:val="0"/>
          <w:szCs w:val="22"/>
        </w:rPr>
        <w:t xml:space="preserve">Il Tribunale Federale Territoriale </w:t>
      </w:r>
      <w:r>
        <w:rPr>
          <w:b w:val="0"/>
          <w:szCs w:val="22"/>
        </w:rPr>
        <w:t>del Comitato Regionale Marche, nella riunione del giorno 12 giugno 2024, ha pronunciato le seguenti decisioni:</w:t>
      </w:r>
    </w:p>
    <w:p w14:paraId="3E6E164A" w14:textId="77777777" w:rsidR="00965AD7" w:rsidRDefault="00965AD7" w:rsidP="00E60679">
      <w:pPr>
        <w:pStyle w:val="Textbody"/>
        <w:rPr>
          <w:szCs w:val="22"/>
        </w:rPr>
      </w:pPr>
    </w:p>
    <w:p w14:paraId="2059F1B9" w14:textId="77777777" w:rsidR="00965AD7" w:rsidRPr="00E60679" w:rsidRDefault="00965AD7" w:rsidP="00E60679">
      <w:pPr>
        <w:pStyle w:val="Standard"/>
        <w:jc w:val="center"/>
        <w:rPr>
          <w:rFonts w:ascii="Arial" w:hAnsi="Arial" w:cs="Arial"/>
        </w:rPr>
      </w:pPr>
      <w:r w:rsidRPr="00E60679">
        <w:rPr>
          <w:rFonts w:ascii="Arial" w:hAnsi="Arial" w:cs="Arial"/>
          <w:b/>
          <w:sz w:val="22"/>
          <w:szCs w:val="22"/>
        </w:rPr>
        <w:t>Decisione n. 13/TFT 2023/2024 relativa al</w:t>
      </w:r>
    </w:p>
    <w:p w14:paraId="359AFBB5" w14:textId="4F39D11F" w:rsidR="00965AD7" w:rsidRPr="00E60679" w:rsidRDefault="00965AD7" w:rsidP="00E60679">
      <w:pPr>
        <w:pStyle w:val="LndNormale1"/>
        <w:jc w:val="center"/>
        <w:rPr>
          <w:rFonts w:cs="Arial"/>
        </w:rPr>
      </w:pPr>
      <w:r w:rsidRPr="00E60679">
        <w:rPr>
          <w:rFonts w:cs="Arial"/>
          <w:b/>
          <w:szCs w:val="22"/>
        </w:rPr>
        <w:t>deferimento n. 28810/163 pfi 2</w:t>
      </w:r>
      <w:r w:rsidR="00E60679">
        <w:rPr>
          <w:rFonts w:cs="Arial"/>
          <w:b/>
          <w:szCs w:val="22"/>
          <w:lang w:val="it-IT"/>
        </w:rPr>
        <w:t xml:space="preserve"> </w:t>
      </w:r>
      <w:r w:rsidR="002A40E4">
        <w:rPr>
          <w:rFonts w:cs="Arial"/>
          <w:b/>
          <w:szCs w:val="22"/>
          <w:lang w:val="it-IT"/>
        </w:rPr>
        <w:t xml:space="preserve">       </w:t>
      </w:r>
      <w:r w:rsidRPr="00E60679">
        <w:rPr>
          <w:rFonts w:cs="Arial"/>
          <w:b/>
          <w:szCs w:val="22"/>
        </w:rPr>
        <w:t>3-24/PM/ag</w:t>
      </w:r>
      <w:bookmarkStart w:id="8" w:name="_Hlk141172265"/>
      <w:r w:rsidRPr="00E60679">
        <w:rPr>
          <w:rFonts w:cs="Arial"/>
          <w:b/>
          <w:szCs w:val="22"/>
        </w:rPr>
        <w:t xml:space="preserve"> del 17 maggio 2024</w:t>
      </w:r>
    </w:p>
    <w:p w14:paraId="15B71CC2" w14:textId="77777777" w:rsidR="00965AD7" w:rsidRPr="00E60679" w:rsidRDefault="00965AD7" w:rsidP="00E60679">
      <w:pPr>
        <w:pStyle w:val="Titolo"/>
        <w:jc w:val="both"/>
        <w:rPr>
          <w:b w:val="0"/>
          <w:szCs w:val="22"/>
        </w:rPr>
      </w:pPr>
    </w:p>
    <w:p w14:paraId="2CD6F553" w14:textId="77777777" w:rsidR="00965AD7" w:rsidRPr="00E60679" w:rsidRDefault="00965AD7" w:rsidP="00E60679">
      <w:pPr>
        <w:pStyle w:val="Titolo"/>
        <w:jc w:val="both"/>
        <w:rPr>
          <w:b w:val="0"/>
          <w:szCs w:val="22"/>
        </w:rPr>
      </w:pPr>
      <w:r w:rsidRPr="00E60679">
        <w:rPr>
          <w:b w:val="0"/>
          <w:szCs w:val="22"/>
        </w:rPr>
        <w:t>Il Tribunale federale territoriale presso il Comitato Regionale Marche, composto da</w:t>
      </w:r>
    </w:p>
    <w:p w14:paraId="4D8E497E" w14:textId="77777777" w:rsidR="00965AD7" w:rsidRPr="00E60679" w:rsidRDefault="00965AD7" w:rsidP="00E60679">
      <w:pPr>
        <w:pStyle w:val="Titolo"/>
        <w:jc w:val="both"/>
        <w:rPr>
          <w:b w:val="0"/>
          <w:szCs w:val="22"/>
        </w:rPr>
      </w:pPr>
      <w:bookmarkStart w:id="9" w:name="_Hlk161052327"/>
      <w:r w:rsidRPr="00E60679">
        <w:rPr>
          <w:b w:val="0"/>
          <w:szCs w:val="22"/>
        </w:rPr>
        <w:t xml:space="preserve">Avv. Piero </w:t>
      </w:r>
      <w:proofErr w:type="spellStart"/>
      <w:r w:rsidRPr="00E60679">
        <w:rPr>
          <w:b w:val="0"/>
          <w:szCs w:val="22"/>
        </w:rPr>
        <w:t>Paciaroni</w:t>
      </w:r>
      <w:proofErr w:type="spellEnd"/>
      <w:r w:rsidRPr="00E60679">
        <w:rPr>
          <w:b w:val="0"/>
          <w:szCs w:val="22"/>
        </w:rPr>
        <w:t xml:space="preserve"> – Presidente</w:t>
      </w:r>
      <w:bookmarkStart w:id="10" w:name="_Hlk163464095"/>
    </w:p>
    <w:p w14:paraId="66A64688" w14:textId="77777777" w:rsidR="00965AD7" w:rsidRPr="00E60679" w:rsidRDefault="00965AD7" w:rsidP="00E60679">
      <w:pPr>
        <w:pStyle w:val="Titolo"/>
        <w:jc w:val="both"/>
        <w:rPr>
          <w:b w:val="0"/>
          <w:szCs w:val="22"/>
        </w:rPr>
      </w:pPr>
      <w:r w:rsidRPr="00E60679">
        <w:rPr>
          <w:b w:val="0"/>
          <w:szCs w:val="22"/>
        </w:rPr>
        <w:t>Dott. Giovanni Spanti – Vicepresidente</w:t>
      </w:r>
    </w:p>
    <w:p w14:paraId="13ECAE7E" w14:textId="77777777" w:rsidR="00965AD7" w:rsidRPr="00E60679" w:rsidRDefault="00965AD7" w:rsidP="00E60679">
      <w:pPr>
        <w:pStyle w:val="Titolo"/>
        <w:jc w:val="both"/>
        <w:rPr>
          <w:b w:val="0"/>
          <w:szCs w:val="22"/>
        </w:rPr>
      </w:pPr>
      <w:r w:rsidRPr="00E60679">
        <w:rPr>
          <w:b w:val="0"/>
          <w:szCs w:val="22"/>
        </w:rPr>
        <w:t>Avv. Francesco Scaloni – Componente</w:t>
      </w:r>
      <w:bookmarkStart w:id="11" w:name="_Hlk160552412"/>
    </w:p>
    <w:p w14:paraId="79EEDE81" w14:textId="77777777" w:rsidR="00965AD7" w:rsidRPr="00E60679" w:rsidRDefault="00965AD7" w:rsidP="00E60679">
      <w:pPr>
        <w:pStyle w:val="Titolo"/>
        <w:jc w:val="both"/>
        <w:rPr>
          <w:b w:val="0"/>
          <w:szCs w:val="22"/>
        </w:rPr>
      </w:pPr>
      <w:bookmarkStart w:id="12" w:name="Copia_di__Hlk160552473_1"/>
      <w:r w:rsidRPr="00E60679">
        <w:rPr>
          <w:b w:val="0"/>
          <w:szCs w:val="22"/>
        </w:rPr>
        <w:t>Dott. Lorenzo Casagrande Albano – Componente Segretario f.f.</w:t>
      </w:r>
      <w:bookmarkStart w:id="13" w:name="_Hlk160552473"/>
    </w:p>
    <w:p w14:paraId="5BDAE6AF" w14:textId="77777777" w:rsidR="00965AD7" w:rsidRPr="00E60679" w:rsidRDefault="00965AD7" w:rsidP="00E60679">
      <w:pPr>
        <w:pStyle w:val="Titolo"/>
        <w:jc w:val="both"/>
        <w:rPr>
          <w:b w:val="0"/>
          <w:szCs w:val="22"/>
        </w:rPr>
      </w:pPr>
      <w:r w:rsidRPr="00E60679">
        <w:rPr>
          <w:b w:val="0"/>
          <w:szCs w:val="22"/>
        </w:rPr>
        <w:t>Avv. Francesco Paoletti – Componente</w:t>
      </w:r>
    </w:p>
    <w:p w14:paraId="77D0B019" w14:textId="77777777" w:rsidR="00965AD7" w:rsidRPr="00E60679" w:rsidRDefault="00965AD7" w:rsidP="00E60679">
      <w:pPr>
        <w:pStyle w:val="Titolo"/>
        <w:jc w:val="both"/>
        <w:rPr>
          <w:b w:val="0"/>
          <w:szCs w:val="22"/>
        </w:rPr>
      </w:pPr>
      <w:bookmarkStart w:id="14" w:name="Copia_di__Hlk95992301_1"/>
      <w:r w:rsidRPr="00E60679">
        <w:rPr>
          <w:b w:val="0"/>
          <w:szCs w:val="22"/>
        </w:rPr>
        <w:t>nella riunione del 12 giugno 2024,</w:t>
      </w:r>
    </w:p>
    <w:p w14:paraId="1C0097D6" w14:textId="77777777" w:rsidR="00965AD7" w:rsidRPr="00E60679" w:rsidRDefault="00965AD7" w:rsidP="00E60679">
      <w:pPr>
        <w:pStyle w:val="Titolo"/>
        <w:jc w:val="both"/>
      </w:pPr>
      <w:bookmarkStart w:id="15" w:name="Copia_di_Copia_di__Hlk141172265_1_1"/>
      <w:r w:rsidRPr="00E60679">
        <w:rPr>
          <w:b w:val="0"/>
          <w:szCs w:val="22"/>
        </w:rPr>
        <w:t xml:space="preserve">a seguito del </w:t>
      </w:r>
      <w:r w:rsidRPr="00E60679">
        <w:rPr>
          <w:rFonts w:eastAsia="Times New Roman"/>
          <w:b w:val="0"/>
          <w:szCs w:val="22"/>
          <w:lang w:eastAsia="it-IT"/>
        </w:rPr>
        <w:t xml:space="preserve">deferimento n. 28810/163 </w:t>
      </w:r>
      <w:proofErr w:type="spellStart"/>
      <w:r w:rsidRPr="00E60679">
        <w:rPr>
          <w:rFonts w:eastAsia="Times New Roman"/>
          <w:b w:val="0"/>
          <w:szCs w:val="22"/>
          <w:lang w:eastAsia="it-IT"/>
        </w:rPr>
        <w:t>pfi</w:t>
      </w:r>
      <w:proofErr w:type="spellEnd"/>
      <w:r w:rsidRPr="00E60679">
        <w:rPr>
          <w:rFonts w:eastAsia="Times New Roman"/>
          <w:b w:val="0"/>
          <w:szCs w:val="22"/>
          <w:lang w:eastAsia="it-IT"/>
        </w:rPr>
        <w:t xml:space="preserve"> 23-24/PM/</w:t>
      </w:r>
      <w:proofErr w:type="spellStart"/>
      <w:r w:rsidRPr="00E60679">
        <w:rPr>
          <w:rFonts w:eastAsia="Times New Roman"/>
          <w:b w:val="0"/>
          <w:szCs w:val="22"/>
          <w:lang w:eastAsia="it-IT"/>
        </w:rPr>
        <w:t>ag</w:t>
      </w:r>
      <w:bookmarkStart w:id="16" w:name="Copia_di__Hlk141172265_1"/>
      <w:proofErr w:type="spellEnd"/>
      <w:r w:rsidRPr="00E60679">
        <w:rPr>
          <w:rFonts w:eastAsia="Times New Roman"/>
          <w:b w:val="0"/>
          <w:szCs w:val="22"/>
          <w:lang w:eastAsia="it-IT"/>
        </w:rPr>
        <w:t xml:space="preserve"> del 17 maggio 2024 a </w:t>
      </w:r>
      <w:r w:rsidRPr="00E60679">
        <w:rPr>
          <w:b w:val="0"/>
          <w:szCs w:val="22"/>
        </w:rPr>
        <w:t xml:space="preserve">carico della </w:t>
      </w:r>
      <w:r w:rsidRPr="00E60679">
        <w:rPr>
          <w:b w:val="0"/>
          <w:color w:val="000000"/>
          <w:szCs w:val="22"/>
        </w:rPr>
        <w:t>A.S.D. MONTE SAN PIETRANGELI</w:t>
      </w:r>
      <w:r w:rsidRPr="00E60679">
        <w:rPr>
          <w:color w:val="000000"/>
          <w:szCs w:val="22"/>
        </w:rPr>
        <w:t xml:space="preserve"> </w:t>
      </w:r>
      <w:r w:rsidRPr="00E60679">
        <w:rPr>
          <w:b w:val="0"/>
          <w:szCs w:val="22"/>
        </w:rPr>
        <w:t>ha emesso la seguente decisione.</w:t>
      </w:r>
    </w:p>
    <w:p w14:paraId="5DCD9DD2" w14:textId="77777777" w:rsidR="00965AD7" w:rsidRPr="00E60679" w:rsidRDefault="00965AD7" w:rsidP="00E60679">
      <w:pPr>
        <w:pStyle w:val="LndNormale1"/>
        <w:tabs>
          <w:tab w:val="center" w:pos="4819"/>
          <w:tab w:val="left" w:pos="5610"/>
        </w:tabs>
        <w:jc w:val="center"/>
        <w:rPr>
          <w:rFonts w:cs="Arial"/>
          <w:b/>
          <w:szCs w:val="22"/>
        </w:rPr>
      </w:pPr>
      <w:r w:rsidRPr="00E60679">
        <w:rPr>
          <w:rFonts w:cs="Arial"/>
          <w:b/>
          <w:szCs w:val="22"/>
        </w:rPr>
        <w:t xml:space="preserve">  Il deferimento</w:t>
      </w:r>
    </w:p>
    <w:p w14:paraId="342C5A28" w14:textId="77777777" w:rsidR="00965AD7" w:rsidRPr="00E60679" w:rsidRDefault="00965AD7" w:rsidP="00E60679">
      <w:pPr>
        <w:pStyle w:val="Standard"/>
        <w:tabs>
          <w:tab w:val="left" w:pos="0"/>
        </w:tabs>
        <w:ind w:firstLine="510"/>
        <w:jc w:val="both"/>
        <w:rPr>
          <w:rFonts w:ascii="Arial" w:hAnsi="Arial" w:cs="Arial"/>
        </w:rPr>
      </w:pPr>
      <w:r w:rsidRPr="00E60679">
        <w:rPr>
          <w:rFonts w:ascii="Arial" w:hAnsi="Arial" w:cs="Arial"/>
          <w:sz w:val="22"/>
          <w:szCs w:val="22"/>
        </w:rPr>
        <w:t>Con provvedimento del 17 maggio 2024 la Procura federale della F.I.G.C. ha deferito i soggetti sotto indicati per rispondere:</w:t>
      </w:r>
    </w:p>
    <w:p w14:paraId="248B7458" w14:textId="77777777" w:rsidR="00965AD7" w:rsidRPr="00E60679" w:rsidRDefault="00965AD7" w:rsidP="00E60679">
      <w:pPr>
        <w:pStyle w:val="Default"/>
        <w:tabs>
          <w:tab w:val="left" w:pos="0"/>
        </w:tabs>
        <w:ind w:firstLine="567"/>
        <w:jc w:val="both"/>
        <w:rPr>
          <w:rFonts w:ascii="Arial" w:hAnsi="Arial" w:cs="Arial"/>
        </w:rPr>
      </w:pPr>
      <w:r w:rsidRPr="00E60679">
        <w:rPr>
          <w:rFonts w:ascii="Arial" w:hAnsi="Arial" w:cs="Arial"/>
          <w:sz w:val="22"/>
          <w:szCs w:val="22"/>
        </w:rPr>
        <w:t xml:space="preserve"> </w:t>
      </w:r>
      <w:r w:rsidRPr="00E60679">
        <w:rPr>
          <w:rFonts w:ascii="Arial" w:hAnsi="Arial" w:cs="Arial"/>
          <w:b/>
          <w:sz w:val="22"/>
          <w:szCs w:val="22"/>
        </w:rPr>
        <w:t>1.</w:t>
      </w:r>
      <w:r w:rsidRPr="00E60679">
        <w:rPr>
          <w:rFonts w:ascii="Arial" w:hAnsi="Arial" w:cs="Arial"/>
          <w:sz w:val="22"/>
          <w:szCs w:val="22"/>
        </w:rPr>
        <w:t xml:space="preserve">- la società </w:t>
      </w:r>
      <w:r w:rsidRPr="00E60679">
        <w:rPr>
          <w:rFonts w:ascii="Arial" w:hAnsi="Arial" w:cs="Arial"/>
          <w:b/>
          <w:sz w:val="22"/>
          <w:szCs w:val="22"/>
        </w:rPr>
        <w:t xml:space="preserve">A.S.D. Monte San Pietrangeli </w:t>
      </w:r>
      <w:r w:rsidRPr="00E60679">
        <w:rPr>
          <w:rFonts w:ascii="Arial" w:hAnsi="Arial" w:cs="Arial"/>
          <w:sz w:val="22"/>
          <w:szCs w:val="22"/>
        </w:rPr>
        <w:t xml:space="preserve">a titolo di responsabilità oggettiva ai sensi dell’art. 6, comma 2, del Codice di Giustizia Sportiva per gli atti ed i comportamenti posti in essere dal sig. Alberto </w:t>
      </w:r>
      <w:proofErr w:type="spellStart"/>
      <w:r w:rsidRPr="00E60679">
        <w:rPr>
          <w:rFonts w:ascii="Arial" w:hAnsi="Arial" w:cs="Arial"/>
          <w:sz w:val="22"/>
          <w:szCs w:val="22"/>
        </w:rPr>
        <w:t>Malaigia</w:t>
      </w:r>
      <w:proofErr w:type="spellEnd"/>
      <w:r w:rsidRPr="00E60679">
        <w:rPr>
          <w:rFonts w:ascii="Arial" w:hAnsi="Arial" w:cs="Arial"/>
          <w:sz w:val="22"/>
          <w:szCs w:val="22"/>
        </w:rPr>
        <w:t xml:space="preserve">, così come oggetto del seguente capo di incolpazione formulato con la Comunicazione di Conclusione delle Indagini: </w:t>
      </w:r>
      <w:r w:rsidRPr="00E60679">
        <w:rPr>
          <w:rFonts w:ascii="Arial" w:hAnsi="Arial" w:cs="Arial"/>
          <w:i/>
          <w:sz w:val="22"/>
          <w:szCs w:val="22"/>
        </w:rPr>
        <w:t>“- violazione del disposto dell’art. 4, comma 1, e dell’art. 38 del Codice di Giustizia Sportiva per avere lo stesso, in occasione della gara Montegranaro – Monte San Pietrangeli del 10.9.2022, valevole per la Coppa Italia di Seconda Categoria della stagione sportiva 2022 - 2023, colpito a gioco fermo con una testata al volto il calciatore avversario sig. Marco Giri, provocandogli la frattura del setto nasale”</w:t>
      </w:r>
      <w:r w:rsidRPr="00E60679">
        <w:rPr>
          <w:rFonts w:ascii="Arial" w:hAnsi="Arial" w:cs="Arial"/>
          <w:sz w:val="22"/>
          <w:szCs w:val="22"/>
        </w:rPr>
        <w:t>.</w:t>
      </w:r>
    </w:p>
    <w:p w14:paraId="14FB1635" w14:textId="77777777" w:rsidR="00965AD7" w:rsidRPr="00E60679" w:rsidRDefault="00965AD7" w:rsidP="00E60679">
      <w:pPr>
        <w:pStyle w:val="Standard"/>
        <w:tabs>
          <w:tab w:val="left" w:pos="0"/>
        </w:tabs>
        <w:ind w:firstLine="510"/>
        <w:jc w:val="both"/>
        <w:rPr>
          <w:rFonts w:ascii="Arial" w:hAnsi="Arial" w:cs="Arial"/>
        </w:rPr>
      </w:pPr>
      <w:r w:rsidRPr="00E60679">
        <w:rPr>
          <w:rFonts w:ascii="Arial" w:hAnsi="Arial" w:cs="Arial"/>
          <w:sz w:val="22"/>
          <w:szCs w:val="22"/>
        </w:rPr>
        <w:t>Con provvedimento del 22 maggio 2024 questo Tribunale federale territoriale ha disposto la notificazione dell’avviso di convocazione per la trattazione del giudizio, fissando la discussione per il giorno 12 giugno 2024 ed avvertendo che gli atti sarebbero rimasti depositati nei termini di legge potendo le parti, entro tali termini, prenderne visione, estrarre copia e presentare memorie, istanze, documenti e quant’altro ritenuto utile ai fini della difesa.</w:t>
      </w:r>
      <w:bookmarkStart w:id="17" w:name="_Hlk134694404"/>
    </w:p>
    <w:p w14:paraId="7F8FB89B" w14:textId="77777777" w:rsidR="00965AD7" w:rsidRPr="00E60679" w:rsidRDefault="00965AD7" w:rsidP="00E60679">
      <w:pPr>
        <w:pStyle w:val="Standard"/>
        <w:tabs>
          <w:tab w:val="left" w:pos="720"/>
        </w:tabs>
        <w:jc w:val="center"/>
        <w:rPr>
          <w:rFonts w:ascii="Arial" w:hAnsi="Arial" w:cs="Arial"/>
          <w:b/>
          <w:sz w:val="22"/>
          <w:szCs w:val="22"/>
        </w:rPr>
      </w:pPr>
      <w:r w:rsidRPr="00E60679">
        <w:rPr>
          <w:rFonts w:ascii="Arial" w:hAnsi="Arial" w:cs="Arial"/>
          <w:b/>
          <w:sz w:val="22"/>
          <w:szCs w:val="22"/>
        </w:rPr>
        <w:t>Il dibattimento</w:t>
      </w:r>
    </w:p>
    <w:p w14:paraId="47AA0BD8" w14:textId="0BFE1B4B" w:rsidR="00965AD7" w:rsidRPr="00E60679" w:rsidRDefault="00965AD7" w:rsidP="00E60679">
      <w:pPr>
        <w:pStyle w:val="Textbody"/>
        <w:ind w:firstLine="567"/>
        <w:rPr>
          <w:szCs w:val="22"/>
        </w:rPr>
      </w:pPr>
      <w:r w:rsidRPr="00E60679">
        <w:rPr>
          <w:szCs w:val="22"/>
        </w:rPr>
        <w:t xml:space="preserve">Alla sopra indicata udienza sono comparsi l’avv. Fabrizio La Rocca, in rappresentanza della </w:t>
      </w:r>
      <w:r w:rsidR="002A40E4">
        <w:rPr>
          <w:szCs w:val="22"/>
        </w:rPr>
        <w:t>P</w:t>
      </w:r>
      <w:r w:rsidRPr="00E60679">
        <w:rPr>
          <w:szCs w:val="22"/>
        </w:rPr>
        <w:t xml:space="preserve">rocura </w:t>
      </w:r>
      <w:r w:rsidR="002A40E4">
        <w:rPr>
          <w:szCs w:val="22"/>
        </w:rPr>
        <w:t>F</w:t>
      </w:r>
      <w:r w:rsidRPr="00E60679">
        <w:rPr>
          <w:szCs w:val="22"/>
        </w:rPr>
        <w:t xml:space="preserve">ederale, e il signor Marcello </w:t>
      </w:r>
      <w:proofErr w:type="spellStart"/>
      <w:r w:rsidRPr="00E60679">
        <w:rPr>
          <w:szCs w:val="22"/>
        </w:rPr>
        <w:t>Cintio</w:t>
      </w:r>
      <w:proofErr w:type="spellEnd"/>
      <w:r w:rsidRPr="00E60679">
        <w:rPr>
          <w:szCs w:val="22"/>
        </w:rPr>
        <w:t>, presidente della società deferita, assistito dall’avv. Roberto Greci.</w:t>
      </w:r>
    </w:p>
    <w:p w14:paraId="619528EB" w14:textId="77777777" w:rsidR="00965AD7" w:rsidRPr="00E60679" w:rsidRDefault="00965AD7" w:rsidP="00E60679">
      <w:pPr>
        <w:pStyle w:val="Standard"/>
        <w:tabs>
          <w:tab w:val="left" w:pos="720"/>
        </w:tabs>
        <w:jc w:val="center"/>
        <w:rPr>
          <w:rFonts w:ascii="Arial" w:hAnsi="Arial" w:cs="Arial"/>
        </w:rPr>
      </w:pPr>
      <w:r w:rsidRPr="00E60679">
        <w:rPr>
          <w:rFonts w:ascii="Arial" w:hAnsi="Arial" w:cs="Arial"/>
          <w:b/>
          <w:bCs/>
          <w:sz w:val="22"/>
          <w:szCs w:val="22"/>
        </w:rPr>
        <w:t>Il patteggiamento</w:t>
      </w:r>
    </w:p>
    <w:p w14:paraId="324FBC34" w14:textId="77777777" w:rsidR="00965AD7" w:rsidRPr="00E60679" w:rsidRDefault="00965AD7" w:rsidP="00E60679">
      <w:pPr>
        <w:pStyle w:val="Standard"/>
        <w:ind w:firstLine="567"/>
        <w:jc w:val="both"/>
        <w:rPr>
          <w:rFonts w:ascii="Arial" w:hAnsi="Arial" w:cs="Arial"/>
        </w:rPr>
      </w:pPr>
      <w:r w:rsidRPr="00E60679">
        <w:rPr>
          <w:rFonts w:ascii="Arial" w:hAnsi="Arial" w:cs="Arial"/>
          <w:sz w:val="22"/>
          <w:szCs w:val="22"/>
        </w:rPr>
        <w:t>Prima dello svolgimento dell’odierna udienza, così come previsto dall’art. 127, comma 1, del Codice di giustizia sportiva, la società deferita ha sottoposto al Tribunale l’accordo di applicazione di una sanzione ridotta raggiunto con la Procura Federale, ritualmente verbalizzato con indicazione della specie e della misura.</w:t>
      </w:r>
    </w:p>
    <w:p w14:paraId="37F3E1E5" w14:textId="77777777" w:rsidR="00965AD7" w:rsidRPr="00E60679" w:rsidRDefault="00965AD7" w:rsidP="00E60679">
      <w:pPr>
        <w:pStyle w:val="Standard"/>
        <w:ind w:firstLine="567"/>
        <w:jc w:val="both"/>
        <w:rPr>
          <w:rFonts w:ascii="Arial" w:hAnsi="Arial" w:cs="Arial"/>
          <w:sz w:val="22"/>
          <w:szCs w:val="22"/>
        </w:rPr>
      </w:pPr>
      <w:r w:rsidRPr="00E60679">
        <w:rPr>
          <w:rFonts w:ascii="Arial" w:hAnsi="Arial" w:cs="Arial"/>
          <w:sz w:val="22"/>
          <w:szCs w:val="22"/>
        </w:rPr>
        <w:t>Il Tribunale si è riunito in camera di consiglio per emettere la relativa decisione ed al termine della stessa ha emesso la seguente decisione.</w:t>
      </w:r>
    </w:p>
    <w:p w14:paraId="222DE137" w14:textId="77777777" w:rsidR="00965AD7" w:rsidRPr="00E60679" w:rsidRDefault="00965AD7" w:rsidP="00E60679">
      <w:pPr>
        <w:pStyle w:val="Standard"/>
        <w:jc w:val="center"/>
        <w:rPr>
          <w:rFonts w:ascii="Arial" w:hAnsi="Arial" w:cs="Arial"/>
          <w:sz w:val="22"/>
          <w:szCs w:val="22"/>
        </w:rPr>
      </w:pPr>
      <w:r w:rsidRPr="00E60679">
        <w:rPr>
          <w:rFonts w:ascii="Arial" w:hAnsi="Arial" w:cs="Arial"/>
          <w:sz w:val="22"/>
          <w:szCs w:val="22"/>
        </w:rPr>
        <w:t>Il Tribunale,</w:t>
      </w:r>
    </w:p>
    <w:p w14:paraId="5525B859" w14:textId="77777777" w:rsidR="00965AD7" w:rsidRPr="00E60679" w:rsidRDefault="00965AD7" w:rsidP="00E60679">
      <w:pPr>
        <w:pStyle w:val="Standard"/>
        <w:jc w:val="both"/>
        <w:rPr>
          <w:rFonts w:ascii="Arial" w:hAnsi="Arial" w:cs="Arial"/>
          <w:sz w:val="22"/>
          <w:szCs w:val="22"/>
        </w:rPr>
      </w:pPr>
      <w:r w:rsidRPr="00E60679">
        <w:rPr>
          <w:rFonts w:ascii="Arial" w:hAnsi="Arial" w:cs="Arial"/>
          <w:sz w:val="22"/>
          <w:szCs w:val="22"/>
        </w:rPr>
        <w:lastRenderedPageBreak/>
        <w:t>- visto l’art. 127, comma 3 cit., secondo il quale “nel caso in cui l’organo giudicante reputi corretta la qualificazione dei fatti operata dalle parti e congrue le sanzioni o gli impegni indicati, ne dichiara l’efficacia con apposita decisione”;</w:t>
      </w:r>
    </w:p>
    <w:p w14:paraId="231DFF1B" w14:textId="77777777" w:rsidR="00965AD7" w:rsidRPr="00E60679" w:rsidRDefault="00965AD7" w:rsidP="00E60679">
      <w:pPr>
        <w:pStyle w:val="Standard"/>
        <w:jc w:val="both"/>
        <w:rPr>
          <w:rFonts w:ascii="Arial" w:hAnsi="Arial" w:cs="Arial"/>
          <w:sz w:val="22"/>
          <w:szCs w:val="22"/>
        </w:rPr>
      </w:pPr>
      <w:r w:rsidRPr="00E60679">
        <w:rPr>
          <w:rFonts w:ascii="Arial" w:hAnsi="Arial" w:cs="Arial"/>
          <w:sz w:val="22"/>
          <w:szCs w:val="22"/>
        </w:rPr>
        <w:t>- rilevato conclusivamente che, nel caso di specie, la qualificazione dei fatti come formulata dalle parti risulta corretta e le sanzioni indicate appaiono congrue;</w:t>
      </w:r>
    </w:p>
    <w:p w14:paraId="50D0814E" w14:textId="77777777" w:rsidR="00965AD7" w:rsidRPr="00E60679" w:rsidRDefault="00965AD7" w:rsidP="00E60679">
      <w:pPr>
        <w:pStyle w:val="Standard"/>
        <w:jc w:val="both"/>
        <w:rPr>
          <w:rFonts w:ascii="Arial" w:hAnsi="Arial" w:cs="Arial"/>
          <w:sz w:val="22"/>
          <w:szCs w:val="22"/>
        </w:rPr>
      </w:pPr>
      <w:r w:rsidRPr="00E60679">
        <w:rPr>
          <w:rFonts w:ascii="Arial" w:hAnsi="Arial" w:cs="Arial"/>
          <w:sz w:val="22"/>
          <w:szCs w:val="22"/>
        </w:rPr>
        <w:t>ha deciso di accogliere la richiesta di applicazione delle sanzioni formulata ex art. 127 C.G.S.,</w:t>
      </w:r>
    </w:p>
    <w:p w14:paraId="69FD66A6" w14:textId="77777777" w:rsidR="00965AD7" w:rsidRPr="00E60679" w:rsidRDefault="00965AD7" w:rsidP="00E60679">
      <w:pPr>
        <w:pStyle w:val="Standard"/>
        <w:tabs>
          <w:tab w:val="center" w:pos="4819"/>
          <w:tab w:val="left" w:pos="5610"/>
        </w:tabs>
        <w:jc w:val="center"/>
        <w:rPr>
          <w:rFonts w:ascii="Arial" w:hAnsi="Arial" w:cs="Arial"/>
        </w:rPr>
      </w:pPr>
      <w:r w:rsidRPr="00E60679">
        <w:rPr>
          <w:rFonts w:ascii="Arial" w:hAnsi="Arial" w:cs="Arial"/>
          <w:b/>
          <w:sz w:val="22"/>
          <w:szCs w:val="22"/>
        </w:rPr>
        <w:t xml:space="preserve">  </w:t>
      </w:r>
      <w:r w:rsidRPr="00E60679">
        <w:rPr>
          <w:rFonts w:ascii="Arial" w:hAnsi="Arial" w:cs="Arial"/>
          <w:bCs/>
          <w:sz w:val="22"/>
          <w:szCs w:val="22"/>
        </w:rPr>
        <w:t>P.Q.M.</w:t>
      </w:r>
    </w:p>
    <w:p w14:paraId="3957DBED" w14:textId="77777777" w:rsidR="00965AD7" w:rsidRPr="00E60679" w:rsidRDefault="00965AD7" w:rsidP="00E60679">
      <w:pPr>
        <w:pStyle w:val="Standard"/>
        <w:ind w:firstLine="567"/>
        <w:jc w:val="both"/>
        <w:rPr>
          <w:rFonts w:ascii="Arial" w:hAnsi="Arial" w:cs="Arial"/>
          <w:sz w:val="22"/>
          <w:szCs w:val="22"/>
        </w:rPr>
      </w:pPr>
      <w:r w:rsidRPr="00E60679">
        <w:rPr>
          <w:rFonts w:ascii="Arial" w:hAnsi="Arial" w:cs="Arial"/>
          <w:sz w:val="22"/>
          <w:szCs w:val="22"/>
        </w:rPr>
        <w:t xml:space="preserve">Il Tribunale federale territoriale dispone, in applicazione dell’art. 127 </w:t>
      </w:r>
      <w:proofErr w:type="spellStart"/>
      <w:r w:rsidRPr="00E60679">
        <w:rPr>
          <w:rFonts w:ascii="Arial" w:hAnsi="Arial" w:cs="Arial"/>
          <w:sz w:val="22"/>
          <w:szCs w:val="22"/>
        </w:rPr>
        <w:t>C.g.s</w:t>
      </w:r>
      <w:proofErr w:type="spellEnd"/>
      <w:r w:rsidRPr="00E60679">
        <w:rPr>
          <w:rFonts w:ascii="Arial" w:hAnsi="Arial" w:cs="Arial"/>
          <w:sz w:val="22"/>
          <w:szCs w:val="22"/>
        </w:rPr>
        <w:t>., la seguente sanzione:</w:t>
      </w:r>
    </w:p>
    <w:p w14:paraId="7A9CE2F8" w14:textId="77777777" w:rsidR="00965AD7" w:rsidRPr="00E60679" w:rsidRDefault="00965AD7" w:rsidP="00E60679">
      <w:pPr>
        <w:pStyle w:val="Paragrafoelenco"/>
        <w:numPr>
          <w:ilvl w:val="0"/>
          <w:numId w:val="8"/>
        </w:numPr>
        <w:overflowPunct w:val="0"/>
        <w:autoSpaceDN w:val="0"/>
        <w:contextualSpacing w:val="0"/>
        <w:jc w:val="left"/>
        <w:textAlignment w:val="baseline"/>
        <w:rPr>
          <w:rFonts w:ascii="Arial" w:hAnsi="Arial" w:cs="Arial"/>
          <w:sz w:val="22"/>
          <w:szCs w:val="22"/>
        </w:rPr>
      </w:pPr>
      <w:r w:rsidRPr="00E60679">
        <w:rPr>
          <w:rFonts w:ascii="Arial" w:hAnsi="Arial" w:cs="Arial"/>
          <w:sz w:val="22"/>
          <w:szCs w:val="22"/>
        </w:rPr>
        <w:t>ammenda di € 550,00 (cinquecentocinquanta/00)</w:t>
      </w:r>
    </w:p>
    <w:p w14:paraId="6FBC360F" w14:textId="77777777" w:rsidR="00965AD7" w:rsidRPr="00E60679" w:rsidRDefault="00965AD7" w:rsidP="00E60679">
      <w:pPr>
        <w:pStyle w:val="Standard"/>
        <w:ind w:firstLine="567"/>
        <w:jc w:val="both"/>
        <w:rPr>
          <w:rFonts w:ascii="Arial" w:hAnsi="Arial" w:cs="Arial"/>
          <w:sz w:val="22"/>
          <w:szCs w:val="22"/>
        </w:rPr>
      </w:pPr>
      <w:r w:rsidRPr="00E60679">
        <w:rPr>
          <w:rFonts w:ascii="Arial" w:hAnsi="Arial" w:cs="Arial"/>
          <w:sz w:val="22"/>
          <w:szCs w:val="22"/>
        </w:rPr>
        <w:t>Manda alla Segreteria del Comitato Regionale Marche per le comunicazioni e gli adempimenti conseguenti.</w:t>
      </w:r>
    </w:p>
    <w:p w14:paraId="2272C1EE" w14:textId="77777777" w:rsidR="00965AD7" w:rsidRPr="00E60679" w:rsidRDefault="00965AD7" w:rsidP="00E60679">
      <w:pPr>
        <w:pStyle w:val="Standard"/>
        <w:ind w:firstLine="567"/>
        <w:jc w:val="both"/>
        <w:rPr>
          <w:rFonts w:ascii="Arial" w:hAnsi="Arial" w:cs="Arial"/>
          <w:sz w:val="22"/>
          <w:szCs w:val="22"/>
        </w:rPr>
      </w:pPr>
      <w:r w:rsidRPr="00E60679">
        <w:rPr>
          <w:rFonts w:ascii="Arial" w:hAnsi="Arial" w:cs="Arial"/>
          <w:sz w:val="22"/>
          <w:szCs w:val="22"/>
        </w:rPr>
        <w:t>Così deciso in Ancona, nella sede della FIGC – LND - Comitato Regionale Marche, in data 12 giugno 2024</w:t>
      </w:r>
    </w:p>
    <w:p w14:paraId="27869144" w14:textId="77777777" w:rsidR="00965AD7" w:rsidRPr="00E60679" w:rsidRDefault="00965AD7" w:rsidP="00E60679">
      <w:pPr>
        <w:pStyle w:val="Standard"/>
        <w:rPr>
          <w:rFonts w:ascii="Arial" w:hAnsi="Arial" w:cs="Arial"/>
          <w:sz w:val="22"/>
          <w:szCs w:val="22"/>
        </w:rPr>
      </w:pPr>
      <w:r w:rsidRPr="00E60679">
        <w:rPr>
          <w:rFonts w:ascii="Arial" w:hAnsi="Arial" w:cs="Arial"/>
          <w:sz w:val="22"/>
          <w:szCs w:val="22"/>
        </w:rPr>
        <w:t xml:space="preserve">      </w:t>
      </w:r>
      <w:r w:rsidRPr="00E60679">
        <w:rPr>
          <w:rFonts w:ascii="Arial" w:hAnsi="Arial" w:cs="Arial"/>
          <w:sz w:val="22"/>
          <w:szCs w:val="22"/>
        </w:rPr>
        <w:tab/>
      </w:r>
      <w:r w:rsidRPr="00E60679">
        <w:rPr>
          <w:rFonts w:ascii="Arial" w:hAnsi="Arial" w:cs="Arial"/>
          <w:sz w:val="22"/>
          <w:szCs w:val="22"/>
        </w:rPr>
        <w:tab/>
      </w:r>
      <w:r w:rsidRPr="00E60679">
        <w:rPr>
          <w:rFonts w:ascii="Arial" w:hAnsi="Arial" w:cs="Arial"/>
          <w:sz w:val="22"/>
          <w:szCs w:val="22"/>
        </w:rPr>
        <w:tab/>
      </w:r>
      <w:r w:rsidRPr="00E60679">
        <w:rPr>
          <w:rFonts w:ascii="Arial" w:hAnsi="Arial" w:cs="Arial"/>
          <w:sz w:val="22"/>
          <w:szCs w:val="22"/>
        </w:rPr>
        <w:tab/>
      </w:r>
      <w:r w:rsidRPr="00E60679">
        <w:rPr>
          <w:rFonts w:ascii="Arial" w:hAnsi="Arial" w:cs="Arial"/>
          <w:sz w:val="22"/>
          <w:szCs w:val="22"/>
        </w:rPr>
        <w:tab/>
      </w:r>
      <w:r w:rsidRPr="00E60679">
        <w:rPr>
          <w:rFonts w:ascii="Arial" w:hAnsi="Arial" w:cs="Arial"/>
          <w:sz w:val="22"/>
          <w:szCs w:val="22"/>
        </w:rPr>
        <w:tab/>
        <w:t xml:space="preserve">   </w:t>
      </w:r>
      <w:r w:rsidRPr="00E60679">
        <w:rPr>
          <w:rFonts w:ascii="Arial" w:hAnsi="Arial" w:cs="Arial"/>
          <w:sz w:val="22"/>
          <w:szCs w:val="22"/>
        </w:rPr>
        <w:tab/>
        <w:t xml:space="preserve">      Il Presidente relatore                                                                           </w:t>
      </w:r>
    </w:p>
    <w:p w14:paraId="707FB451" w14:textId="77777777" w:rsidR="00965AD7" w:rsidRPr="00E60679" w:rsidRDefault="00965AD7" w:rsidP="00E60679">
      <w:pPr>
        <w:pStyle w:val="Standard"/>
        <w:rPr>
          <w:rFonts w:ascii="Arial" w:hAnsi="Arial" w:cs="Arial"/>
          <w:sz w:val="22"/>
          <w:szCs w:val="22"/>
        </w:rPr>
      </w:pPr>
      <w:r w:rsidRPr="00E60679">
        <w:rPr>
          <w:rFonts w:ascii="Arial" w:hAnsi="Arial" w:cs="Arial"/>
          <w:sz w:val="22"/>
          <w:szCs w:val="22"/>
        </w:rPr>
        <w:t xml:space="preserve">                                                                                       </w:t>
      </w:r>
      <w:r w:rsidRPr="00E60679">
        <w:rPr>
          <w:rFonts w:ascii="Arial" w:hAnsi="Arial" w:cs="Arial"/>
          <w:sz w:val="22"/>
          <w:szCs w:val="22"/>
        </w:rPr>
        <w:tab/>
        <w:t xml:space="preserve">           Piero </w:t>
      </w:r>
      <w:proofErr w:type="spellStart"/>
      <w:r w:rsidRPr="00E60679">
        <w:rPr>
          <w:rFonts w:ascii="Arial" w:hAnsi="Arial" w:cs="Arial"/>
          <w:sz w:val="22"/>
          <w:szCs w:val="22"/>
        </w:rPr>
        <w:t>Paciaroni</w:t>
      </w:r>
      <w:proofErr w:type="spellEnd"/>
    </w:p>
    <w:p w14:paraId="6E3586BA" w14:textId="77777777" w:rsidR="00965AD7" w:rsidRPr="00E60679" w:rsidRDefault="00965AD7" w:rsidP="00E60679">
      <w:pPr>
        <w:pStyle w:val="Standard"/>
        <w:rPr>
          <w:rFonts w:ascii="Arial" w:hAnsi="Arial" w:cs="Arial"/>
          <w:sz w:val="22"/>
          <w:szCs w:val="22"/>
        </w:rPr>
      </w:pPr>
    </w:p>
    <w:p w14:paraId="167E7ECA" w14:textId="77777777" w:rsidR="00965AD7" w:rsidRPr="00E60679" w:rsidRDefault="00965AD7" w:rsidP="00E60679">
      <w:pPr>
        <w:pStyle w:val="Standard"/>
        <w:rPr>
          <w:rFonts w:ascii="Arial" w:hAnsi="Arial" w:cs="Arial"/>
          <w:sz w:val="22"/>
          <w:szCs w:val="22"/>
        </w:rPr>
      </w:pPr>
      <w:r w:rsidRPr="00E60679">
        <w:rPr>
          <w:rFonts w:ascii="Arial" w:hAnsi="Arial" w:cs="Arial"/>
          <w:sz w:val="22"/>
          <w:szCs w:val="22"/>
        </w:rPr>
        <w:t>Depositato in Ancona in data 14 giugno 2024</w:t>
      </w:r>
    </w:p>
    <w:p w14:paraId="0DD2D08C" w14:textId="77777777" w:rsidR="00965AD7" w:rsidRPr="00E60679" w:rsidRDefault="00965AD7" w:rsidP="00E60679">
      <w:pPr>
        <w:pStyle w:val="LndNormale1"/>
        <w:rPr>
          <w:rFonts w:cs="Arial"/>
          <w:szCs w:val="22"/>
        </w:rPr>
      </w:pPr>
      <w:r w:rsidRPr="00E60679">
        <w:rPr>
          <w:rFonts w:cs="Arial"/>
          <w:szCs w:val="22"/>
        </w:rPr>
        <w:t xml:space="preserve">Il Segretario f.f.                                                                                            </w:t>
      </w:r>
    </w:p>
    <w:p w14:paraId="6B973112" w14:textId="77777777" w:rsidR="00965AD7" w:rsidRPr="00E60679" w:rsidRDefault="00965AD7" w:rsidP="00E60679">
      <w:pPr>
        <w:pStyle w:val="LndNormale1"/>
        <w:rPr>
          <w:rFonts w:cs="Arial"/>
          <w:szCs w:val="22"/>
        </w:rPr>
      </w:pPr>
      <w:r w:rsidRPr="00E60679">
        <w:rPr>
          <w:rFonts w:cs="Arial"/>
          <w:szCs w:val="22"/>
        </w:rPr>
        <w:t>Lorenzo Casagrande Albano</w:t>
      </w:r>
    </w:p>
    <w:bookmarkEnd w:id="8"/>
    <w:bookmarkEnd w:id="9"/>
    <w:bookmarkEnd w:id="10"/>
    <w:bookmarkEnd w:id="11"/>
    <w:bookmarkEnd w:id="12"/>
    <w:bookmarkEnd w:id="13"/>
    <w:bookmarkEnd w:id="14"/>
    <w:bookmarkEnd w:id="15"/>
    <w:bookmarkEnd w:id="16"/>
    <w:bookmarkEnd w:id="17"/>
    <w:p w14:paraId="5F4EC496" w14:textId="54575D8D" w:rsidR="005B756A" w:rsidRDefault="005B756A" w:rsidP="005B756A">
      <w:pPr>
        <w:pStyle w:val="LndNormale1"/>
      </w:pPr>
    </w:p>
    <w:p w14:paraId="36ACC722" w14:textId="77777777" w:rsidR="00B42B70" w:rsidRDefault="00B42B70" w:rsidP="005B756A">
      <w:pPr>
        <w:pStyle w:val="LndNormale1"/>
      </w:pPr>
    </w:p>
    <w:p w14:paraId="6FD4883F" w14:textId="078D5736" w:rsidR="00B42B70" w:rsidRPr="009B374A" w:rsidRDefault="00B42B70" w:rsidP="00B42B70">
      <w:pPr>
        <w:pStyle w:val="LndNormale1"/>
        <w:rPr>
          <w:b/>
          <w:u w:val="single"/>
        </w:rPr>
      </w:pPr>
      <w:bookmarkStart w:id="18" w:name="_Hlk150268123"/>
      <w:r w:rsidRPr="009B374A">
        <w:rPr>
          <w:b/>
          <w:u w:val="single"/>
        </w:rPr>
        <w:t xml:space="preserve">Le ammende irrogate con il presente comunicato dovranno pervenire a questo Comitato entro </w:t>
      </w:r>
      <w:bookmarkStart w:id="19" w:name="_Hlk158198729"/>
      <w:r w:rsidRPr="009B374A">
        <w:rPr>
          <w:b/>
          <w:u w:val="single"/>
        </w:rPr>
        <w:t xml:space="preserve">e non oltre il </w:t>
      </w:r>
      <w:r>
        <w:rPr>
          <w:b/>
          <w:u w:val="single"/>
          <w:lang w:val="it-IT"/>
        </w:rPr>
        <w:t>24</w:t>
      </w:r>
      <w:r w:rsidRPr="009B374A">
        <w:rPr>
          <w:b/>
          <w:u w:val="single"/>
        </w:rPr>
        <w:t>/</w:t>
      </w:r>
      <w:r>
        <w:rPr>
          <w:b/>
          <w:u w:val="single"/>
          <w:lang w:val="it-IT"/>
        </w:rPr>
        <w:t>0</w:t>
      </w:r>
      <w:r>
        <w:rPr>
          <w:b/>
          <w:u w:val="single"/>
          <w:lang w:val="it-IT"/>
        </w:rPr>
        <w:t>6</w:t>
      </w:r>
      <w:r w:rsidRPr="009B374A">
        <w:rPr>
          <w:b/>
          <w:u w:val="single"/>
        </w:rPr>
        <w:t>/202</w:t>
      </w:r>
      <w:r>
        <w:rPr>
          <w:b/>
          <w:u w:val="single"/>
          <w:lang w:val="it-IT"/>
        </w:rPr>
        <w:t>4</w:t>
      </w:r>
      <w:r w:rsidRPr="009B374A">
        <w:rPr>
          <w:b/>
          <w:u w:val="single"/>
        </w:rPr>
        <w:t>.</w:t>
      </w:r>
    </w:p>
    <w:p w14:paraId="477BC9BB" w14:textId="77777777" w:rsidR="00B42B70" w:rsidRPr="00D13F19" w:rsidRDefault="00B42B70" w:rsidP="00B42B70">
      <w:pPr>
        <w:rPr>
          <w:lang w:val="x-none"/>
        </w:rPr>
      </w:pPr>
    </w:p>
    <w:p w14:paraId="72F6D3B0" w14:textId="77777777" w:rsidR="00B42B70" w:rsidRPr="00E8749F" w:rsidRDefault="00B42B70" w:rsidP="00B42B70">
      <w:pPr>
        <w:rPr>
          <w:lang w:val="x-none"/>
        </w:rPr>
      </w:pPr>
    </w:p>
    <w:p w14:paraId="6BD88867" w14:textId="59D9384F" w:rsidR="005B756A" w:rsidRPr="00602801" w:rsidRDefault="005B756A" w:rsidP="005B756A">
      <w:pPr>
        <w:pStyle w:val="LndNormale1"/>
        <w:jc w:val="center"/>
        <w:rPr>
          <w:b/>
          <w:u w:val="single"/>
        </w:rPr>
      </w:pPr>
      <w:bookmarkStart w:id="20" w:name="_GoBack"/>
      <w:bookmarkEnd w:id="18"/>
      <w:bookmarkEnd w:id="19"/>
      <w:bookmarkEnd w:id="20"/>
      <w:r w:rsidRPr="00602801">
        <w:rPr>
          <w:b/>
          <w:u w:val="single"/>
        </w:rPr>
        <w:t>Pubblicato in Ancona ed affisso all’albo del C</w:t>
      </w:r>
      <w:r w:rsidR="001702A6">
        <w:rPr>
          <w:b/>
          <w:u w:val="single"/>
          <w:lang w:val="it-IT"/>
        </w:rPr>
        <w:t xml:space="preserve">omitato </w:t>
      </w:r>
      <w:r w:rsidRPr="00602801">
        <w:rPr>
          <w:b/>
          <w:u w:val="single"/>
        </w:rPr>
        <w:t>R</w:t>
      </w:r>
      <w:r w:rsidR="001702A6">
        <w:rPr>
          <w:b/>
          <w:u w:val="single"/>
          <w:lang w:val="it-IT"/>
        </w:rPr>
        <w:t xml:space="preserve">egionale </w:t>
      </w:r>
      <w:r w:rsidRPr="00602801">
        <w:rPr>
          <w:b/>
          <w:u w:val="single"/>
        </w:rPr>
        <w:t>M</w:t>
      </w:r>
      <w:r w:rsidR="001702A6">
        <w:rPr>
          <w:b/>
          <w:u w:val="single"/>
          <w:lang w:val="it-IT"/>
        </w:rPr>
        <w:t>arche</w:t>
      </w:r>
      <w:r w:rsidRPr="00602801">
        <w:rPr>
          <w:b/>
          <w:u w:val="single"/>
        </w:rPr>
        <w:t xml:space="preserve"> il </w:t>
      </w:r>
      <w:r w:rsidR="00B42B70">
        <w:rPr>
          <w:b/>
          <w:u w:val="single"/>
          <w:lang w:val="it-IT"/>
        </w:rPr>
        <w:t>14</w:t>
      </w:r>
      <w:r w:rsidRPr="00602801">
        <w:rPr>
          <w:b/>
          <w:u w:val="single"/>
        </w:rPr>
        <w:t>/</w:t>
      </w:r>
      <w:r w:rsidRPr="00602801">
        <w:rPr>
          <w:b/>
          <w:u w:val="single"/>
          <w:lang w:val="it-IT"/>
        </w:rPr>
        <w:t>0</w:t>
      </w:r>
      <w:r w:rsidR="00000C7D">
        <w:rPr>
          <w:b/>
          <w:u w:val="single"/>
          <w:lang w:val="it-IT"/>
        </w:rPr>
        <w:t>6</w:t>
      </w:r>
      <w:r w:rsidRPr="00602801">
        <w:rPr>
          <w:b/>
          <w:u w:val="single"/>
        </w:rPr>
        <w:t>/</w:t>
      </w:r>
      <w:r w:rsidRPr="00602801">
        <w:rPr>
          <w:b/>
          <w:u w:val="single"/>
          <w:lang w:val="it-IT"/>
        </w:rPr>
        <w:t>202</w:t>
      </w:r>
      <w:r>
        <w:rPr>
          <w:b/>
          <w:u w:val="single"/>
          <w:lang w:val="it-IT"/>
        </w:rPr>
        <w:t>4</w:t>
      </w:r>
      <w:r w:rsidRPr="00602801">
        <w:rPr>
          <w:b/>
          <w:u w:val="single"/>
        </w:rPr>
        <w:t>.</w:t>
      </w:r>
    </w:p>
    <w:bookmarkEnd w:id="7"/>
    <w:p w14:paraId="6CF5D66B" w14:textId="3814A969" w:rsidR="005B756A" w:rsidRDefault="005B756A" w:rsidP="005B756A"/>
    <w:p w14:paraId="0D1752B2" w14:textId="77777777" w:rsidR="001702A6" w:rsidRPr="00602801" w:rsidRDefault="001702A6" w:rsidP="005B756A"/>
    <w:tbl>
      <w:tblPr>
        <w:tblW w:w="5000" w:type="pct"/>
        <w:jc w:val="center"/>
        <w:tblCellMar>
          <w:left w:w="71" w:type="dxa"/>
          <w:right w:w="71" w:type="dxa"/>
        </w:tblCellMar>
        <w:tblLook w:val="04A0" w:firstRow="1" w:lastRow="0" w:firstColumn="1" w:lastColumn="0" w:noHBand="0" w:noVBand="1"/>
      </w:tblPr>
      <w:tblGrid>
        <w:gridCol w:w="5727"/>
        <w:gridCol w:w="4195"/>
      </w:tblGrid>
      <w:tr w:rsidR="005B756A" w:rsidRPr="00602801" w14:paraId="37EE1017" w14:textId="77777777" w:rsidTr="00FB347C">
        <w:trPr>
          <w:jc w:val="center"/>
        </w:trPr>
        <w:tc>
          <w:tcPr>
            <w:tcW w:w="2886" w:type="pct"/>
            <w:hideMark/>
          </w:tcPr>
          <w:p w14:paraId="2E2FC294" w14:textId="77777777" w:rsidR="005B756A" w:rsidRPr="00602801" w:rsidRDefault="005B756A" w:rsidP="00FB347C">
            <w:pPr>
              <w:pStyle w:val="LndNormale1"/>
              <w:jc w:val="center"/>
              <w:rPr>
                <w:rFonts w:cs="Arial"/>
                <w:b/>
                <w:szCs w:val="22"/>
              </w:rPr>
            </w:pPr>
            <w:r w:rsidRPr="00602801">
              <w:rPr>
                <w:rFonts w:cs="Arial"/>
                <w:b/>
                <w:szCs w:val="22"/>
              </w:rPr>
              <w:t xml:space="preserve">  Il Segretario</w:t>
            </w:r>
          </w:p>
          <w:p w14:paraId="79487D68" w14:textId="77777777" w:rsidR="005B756A" w:rsidRPr="00602801" w:rsidRDefault="005B756A" w:rsidP="00FB347C">
            <w:pPr>
              <w:pStyle w:val="LndNormale1"/>
              <w:jc w:val="center"/>
              <w:rPr>
                <w:rFonts w:cs="Arial"/>
                <w:b/>
                <w:szCs w:val="22"/>
              </w:rPr>
            </w:pPr>
            <w:r w:rsidRPr="00602801">
              <w:rPr>
                <w:rFonts w:cs="Arial"/>
                <w:b/>
                <w:szCs w:val="22"/>
              </w:rPr>
              <w:t>(Angelo Castellana)</w:t>
            </w:r>
          </w:p>
        </w:tc>
        <w:tc>
          <w:tcPr>
            <w:tcW w:w="2114" w:type="pct"/>
            <w:hideMark/>
          </w:tcPr>
          <w:p w14:paraId="6CFFF038" w14:textId="77777777" w:rsidR="005B756A" w:rsidRPr="00602801" w:rsidRDefault="005B756A" w:rsidP="00FB347C">
            <w:pPr>
              <w:pStyle w:val="LndNormale1"/>
              <w:jc w:val="center"/>
              <w:rPr>
                <w:rFonts w:cs="Arial"/>
                <w:b/>
                <w:szCs w:val="22"/>
              </w:rPr>
            </w:pPr>
            <w:r w:rsidRPr="00602801">
              <w:rPr>
                <w:rFonts w:cs="Arial"/>
                <w:b/>
                <w:szCs w:val="22"/>
              </w:rPr>
              <w:t>Il Presidente</w:t>
            </w:r>
          </w:p>
          <w:p w14:paraId="31AF94D9" w14:textId="77777777" w:rsidR="005B756A" w:rsidRPr="00602801" w:rsidRDefault="005B756A" w:rsidP="00FB347C">
            <w:pPr>
              <w:pStyle w:val="LndNormale1"/>
              <w:jc w:val="center"/>
              <w:rPr>
                <w:rFonts w:cs="Arial"/>
                <w:b/>
                <w:szCs w:val="22"/>
              </w:rPr>
            </w:pPr>
            <w:r w:rsidRPr="00602801">
              <w:rPr>
                <w:rFonts w:cs="Arial"/>
                <w:b/>
                <w:szCs w:val="22"/>
              </w:rPr>
              <w:t>(Ivo Panichi)</w:t>
            </w:r>
          </w:p>
        </w:tc>
      </w:tr>
    </w:tbl>
    <w:p w14:paraId="046B03B0" w14:textId="77777777" w:rsidR="003F141D" w:rsidRDefault="003F141D" w:rsidP="003F141D">
      <w:pPr>
        <w:rPr>
          <w:rFonts w:ascii="Arial" w:hAnsi="Arial" w:cs="Arial"/>
          <w:sz w:val="18"/>
          <w:szCs w:val="18"/>
        </w:rPr>
      </w:pPr>
    </w:p>
    <w:sectPr w:rsidR="003F141D" w:rsidSect="00102631">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CA6C2" w14:textId="77777777" w:rsidR="00765D16" w:rsidRDefault="00765D16">
      <w:r>
        <w:separator/>
      </w:r>
    </w:p>
  </w:endnote>
  <w:endnote w:type="continuationSeparator" w:id="0">
    <w:p w14:paraId="70C800F2" w14:textId="77777777" w:rsidR="00765D16" w:rsidRDefault="0076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0">
    <w:charset w:val="00"/>
    <w:family w:val="auto"/>
    <w:pitch w:val="default"/>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IGC - Azzurri Ligh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8878B" w14:textId="77777777" w:rsidR="00765D16" w:rsidRDefault="00765D16"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654B777" w14:textId="77777777" w:rsidR="00765D16" w:rsidRDefault="00765D1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83822" w14:textId="77777777" w:rsidR="00765D16" w:rsidRDefault="00765D16"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21" w:name="NUM_COMUNICATO_FOOTER"/>
    <w:r>
      <w:rPr>
        <w:rFonts w:ascii="Trebuchet MS" w:hAnsi="Trebuchet MS"/>
      </w:rPr>
      <w:t>237</w:t>
    </w:r>
    <w:bookmarkEnd w:id="21"/>
  </w:p>
  <w:p w14:paraId="1E0E3537" w14:textId="77777777" w:rsidR="00765D16" w:rsidRPr="00B41648" w:rsidRDefault="00765D16"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7951A" w14:textId="77777777" w:rsidR="00765D16" w:rsidRDefault="00765D16">
      <w:r>
        <w:separator/>
      </w:r>
    </w:p>
  </w:footnote>
  <w:footnote w:type="continuationSeparator" w:id="0">
    <w:p w14:paraId="75C94CB8" w14:textId="77777777" w:rsidR="00765D16" w:rsidRDefault="00765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F12FF" w14:textId="77777777" w:rsidR="00765D16" w:rsidRPr="00C828DB" w:rsidRDefault="00765D16"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765D16" w14:paraId="208D0863" w14:textId="77777777">
      <w:tc>
        <w:tcPr>
          <w:tcW w:w="2050" w:type="dxa"/>
        </w:tcPr>
        <w:p w14:paraId="2E5E28F6" w14:textId="77777777" w:rsidR="00765D16" w:rsidRDefault="00765D16">
          <w:pPr>
            <w:pStyle w:val="Intestazione"/>
          </w:pPr>
          <w:r>
            <w:rPr>
              <w:noProof/>
            </w:rPr>
            <w:drawing>
              <wp:inline distT="0" distB="0" distL="0" distR="0" wp14:anchorId="7B5ABE0C" wp14:editId="6339D8DB">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6D563DC8" w14:textId="77777777" w:rsidR="00765D16" w:rsidRDefault="00765D16">
          <w:pPr>
            <w:pStyle w:val="Intestazione"/>
            <w:tabs>
              <w:tab w:val="left" w:pos="435"/>
              <w:tab w:val="right" w:pos="7588"/>
            </w:tabs>
            <w:rPr>
              <w:sz w:val="24"/>
            </w:rPr>
          </w:pPr>
        </w:p>
      </w:tc>
    </w:tr>
  </w:tbl>
  <w:p w14:paraId="5D8772A3" w14:textId="77777777" w:rsidR="00765D16" w:rsidRDefault="00765D16">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69DF"/>
    <w:multiLevelType w:val="multilevel"/>
    <w:tmpl w:val="A2B0DEEE"/>
    <w:styleLink w:val="WW8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0C1CE8"/>
    <w:multiLevelType w:val="hybridMultilevel"/>
    <w:tmpl w:val="B086760C"/>
    <w:lvl w:ilvl="0" w:tplc="E2A6C10E">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F25715A"/>
    <w:multiLevelType w:val="multilevel"/>
    <w:tmpl w:val="A2A2A1FE"/>
    <w:styleLink w:val="WWNum1aaa"/>
    <w:lvl w:ilvl="0">
      <w:numFmt w:val="bullet"/>
      <w:lvlText w:val="-"/>
      <w:lvlJc w:val="left"/>
      <w:pPr>
        <w:ind w:left="720" w:hanging="360"/>
      </w:pPr>
      <w:rPr>
        <w:rFonts w:ascii="Arial" w:hAnsi="Arial" w:cs="Arial"/>
      </w:rPr>
    </w:lvl>
    <w:lvl w:ilvl="1">
      <w:numFmt w:val="bullet"/>
      <w:lvlText w:val="o"/>
      <w:lvlJc w:val="left"/>
      <w:pPr>
        <w:ind w:left="1440" w:hanging="360"/>
      </w:pPr>
      <w:rPr>
        <w:rFonts w:ascii="0" w:hAnsi="0"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0" w:hAnsi="0"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0" w:hAnsi="0" w:cs="Courier New"/>
      </w:rPr>
    </w:lvl>
    <w:lvl w:ilvl="8">
      <w:numFmt w:val="bullet"/>
      <w:lvlText w:val=""/>
      <w:lvlJc w:val="left"/>
      <w:pPr>
        <w:ind w:left="6480" w:hanging="360"/>
      </w:pPr>
      <w:rPr>
        <w:rFonts w:ascii="Wingdings" w:hAnsi="Wingdings"/>
      </w:rPr>
    </w:lvl>
  </w:abstractNum>
  <w:abstractNum w:abstractNumId="4"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6B3175C2"/>
    <w:multiLevelType w:val="hybridMultilevel"/>
    <w:tmpl w:val="43D6D9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0"/>
    <w:lvlOverride w:ilvl="0">
      <w:startOverride w:val="1"/>
    </w:lvlOverride>
  </w:num>
  <w:num w:numId="7">
    <w:abstractNumId w:val="3"/>
  </w:num>
  <w:num w:numId="8">
    <w:abstractNumId w:val="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10A"/>
    <w:rsid w:val="00000C7D"/>
    <w:rsid w:val="000158C7"/>
    <w:rsid w:val="00022C69"/>
    <w:rsid w:val="00023DD1"/>
    <w:rsid w:val="00026071"/>
    <w:rsid w:val="00026891"/>
    <w:rsid w:val="00033052"/>
    <w:rsid w:val="00033AE9"/>
    <w:rsid w:val="000506B8"/>
    <w:rsid w:val="00054B7F"/>
    <w:rsid w:val="00070E37"/>
    <w:rsid w:val="00075B1B"/>
    <w:rsid w:val="000822F3"/>
    <w:rsid w:val="00090139"/>
    <w:rsid w:val="00095A2B"/>
    <w:rsid w:val="000A06E2"/>
    <w:rsid w:val="000A511E"/>
    <w:rsid w:val="000A555A"/>
    <w:rsid w:val="000D47BA"/>
    <w:rsid w:val="000D4C5B"/>
    <w:rsid w:val="000E4A63"/>
    <w:rsid w:val="000F5D34"/>
    <w:rsid w:val="000F5FB1"/>
    <w:rsid w:val="000F7C58"/>
    <w:rsid w:val="00102631"/>
    <w:rsid w:val="00102D1B"/>
    <w:rsid w:val="00111202"/>
    <w:rsid w:val="00115D04"/>
    <w:rsid w:val="0011616A"/>
    <w:rsid w:val="001212B5"/>
    <w:rsid w:val="00122193"/>
    <w:rsid w:val="0012408D"/>
    <w:rsid w:val="001253C5"/>
    <w:rsid w:val="00132FDD"/>
    <w:rsid w:val="001470AF"/>
    <w:rsid w:val="00161ADE"/>
    <w:rsid w:val="00165AF7"/>
    <w:rsid w:val="001702A6"/>
    <w:rsid w:val="00173D14"/>
    <w:rsid w:val="00175638"/>
    <w:rsid w:val="00177DF4"/>
    <w:rsid w:val="00181F44"/>
    <w:rsid w:val="00195D7C"/>
    <w:rsid w:val="001A19F1"/>
    <w:rsid w:val="001A26BF"/>
    <w:rsid w:val="001A2D1D"/>
    <w:rsid w:val="001B197F"/>
    <w:rsid w:val="001B3335"/>
    <w:rsid w:val="001B3670"/>
    <w:rsid w:val="001B69AA"/>
    <w:rsid w:val="001C06DD"/>
    <w:rsid w:val="001C391A"/>
    <w:rsid w:val="001C41B1"/>
    <w:rsid w:val="001C5328"/>
    <w:rsid w:val="001D131A"/>
    <w:rsid w:val="001D55F6"/>
    <w:rsid w:val="001F051A"/>
    <w:rsid w:val="0020745A"/>
    <w:rsid w:val="00212A69"/>
    <w:rsid w:val="00217A46"/>
    <w:rsid w:val="002522CE"/>
    <w:rsid w:val="00252716"/>
    <w:rsid w:val="002744FC"/>
    <w:rsid w:val="00283E77"/>
    <w:rsid w:val="00284184"/>
    <w:rsid w:val="002950F9"/>
    <w:rsid w:val="00296308"/>
    <w:rsid w:val="002A40E4"/>
    <w:rsid w:val="002A468A"/>
    <w:rsid w:val="002B032F"/>
    <w:rsid w:val="002B0641"/>
    <w:rsid w:val="002B26CC"/>
    <w:rsid w:val="002B2A42"/>
    <w:rsid w:val="002B2BF9"/>
    <w:rsid w:val="002B6DDC"/>
    <w:rsid w:val="002C1673"/>
    <w:rsid w:val="002C6C41"/>
    <w:rsid w:val="002D0707"/>
    <w:rsid w:val="002D1B3F"/>
    <w:rsid w:val="002E116E"/>
    <w:rsid w:val="002F3219"/>
    <w:rsid w:val="002F5CFB"/>
    <w:rsid w:val="00305179"/>
    <w:rsid w:val="00306F41"/>
    <w:rsid w:val="003111BD"/>
    <w:rsid w:val="00315BF7"/>
    <w:rsid w:val="00330B73"/>
    <w:rsid w:val="00335DC8"/>
    <w:rsid w:val="00343A01"/>
    <w:rsid w:val="00363784"/>
    <w:rsid w:val="003645BC"/>
    <w:rsid w:val="003766EC"/>
    <w:rsid w:val="0037758B"/>
    <w:rsid w:val="003815EE"/>
    <w:rsid w:val="003832A3"/>
    <w:rsid w:val="003934A4"/>
    <w:rsid w:val="003A1431"/>
    <w:rsid w:val="003B2B2D"/>
    <w:rsid w:val="003B74CA"/>
    <w:rsid w:val="003B78AA"/>
    <w:rsid w:val="003C730F"/>
    <w:rsid w:val="003D2C6C"/>
    <w:rsid w:val="003D504D"/>
    <w:rsid w:val="003D6892"/>
    <w:rsid w:val="003E09B8"/>
    <w:rsid w:val="003E4440"/>
    <w:rsid w:val="003F141D"/>
    <w:rsid w:val="00404967"/>
    <w:rsid w:val="00424D92"/>
    <w:rsid w:val="004272A8"/>
    <w:rsid w:val="00432C19"/>
    <w:rsid w:val="00436F00"/>
    <w:rsid w:val="004376CF"/>
    <w:rsid w:val="004525DF"/>
    <w:rsid w:val="0045529E"/>
    <w:rsid w:val="004567F3"/>
    <w:rsid w:val="00471902"/>
    <w:rsid w:val="00471FE6"/>
    <w:rsid w:val="00477B8D"/>
    <w:rsid w:val="00480FB5"/>
    <w:rsid w:val="00491B8F"/>
    <w:rsid w:val="004A3585"/>
    <w:rsid w:val="004A7A3F"/>
    <w:rsid w:val="004C0627"/>
    <w:rsid w:val="004C0932"/>
    <w:rsid w:val="004E111D"/>
    <w:rsid w:val="00500109"/>
    <w:rsid w:val="00503BF5"/>
    <w:rsid w:val="0051150E"/>
    <w:rsid w:val="005173BE"/>
    <w:rsid w:val="00522CD9"/>
    <w:rsid w:val="00541F25"/>
    <w:rsid w:val="0055126A"/>
    <w:rsid w:val="00551FE9"/>
    <w:rsid w:val="00553516"/>
    <w:rsid w:val="00553521"/>
    <w:rsid w:val="00561CC7"/>
    <w:rsid w:val="00564A57"/>
    <w:rsid w:val="005652B5"/>
    <w:rsid w:val="00583441"/>
    <w:rsid w:val="00592174"/>
    <w:rsid w:val="00594020"/>
    <w:rsid w:val="005A060C"/>
    <w:rsid w:val="005A268B"/>
    <w:rsid w:val="005A4D8A"/>
    <w:rsid w:val="005B756A"/>
    <w:rsid w:val="005B7D8A"/>
    <w:rsid w:val="005C57A5"/>
    <w:rsid w:val="005D433D"/>
    <w:rsid w:val="005E4D3C"/>
    <w:rsid w:val="005F38B1"/>
    <w:rsid w:val="005F752B"/>
    <w:rsid w:val="00607CBB"/>
    <w:rsid w:val="00616386"/>
    <w:rsid w:val="0062095D"/>
    <w:rsid w:val="00623790"/>
    <w:rsid w:val="006248AC"/>
    <w:rsid w:val="0063677B"/>
    <w:rsid w:val="006402AB"/>
    <w:rsid w:val="00641101"/>
    <w:rsid w:val="00644863"/>
    <w:rsid w:val="00653ABD"/>
    <w:rsid w:val="00661AE8"/>
    <w:rsid w:val="00661B49"/>
    <w:rsid w:val="00662FBE"/>
    <w:rsid w:val="00665A69"/>
    <w:rsid w:val="00665D13"/>
    <w:rsid w:val="00674877"/>
    <w:rsid w:val="00674B26"/>
    <w:rsid w:val="00677AA4"/>
    <w:rsid w:val="006814C9"/>
    <w:rsid w:val="006817DB"/>
    <w:rsid w:val="00695EB7"/>
    <w:rsid w:val="00696C89"/>
    <w:rsid w:val="00696D00"/>
    <w:rsid w:val="006A256F"/>
    <w:rsid w:val="006A3F47"/>
    <w:rsid w:val="006A5B93"/>
    <w:rsid w:val="006C170F"/>
    <w:rsid w:val="006D1E43"/>
    <w:rsid w:val="006D20EB"/>
    <w:rsid w:val="006D232F"/>
    <w:rsid w:val="006D5C95"/>
    <w:rsid w:val="006E3148"/>
    <w:rsid w:val="006E5758"/>
    <w:rsid w:val="0070103B"/>
    <w:rsid w:val="007162E8"/>
    <w:rsid w:val="007216F5"/>
    <w:rsid w:val="00740A81"/>
    <w:rsid w:val="007420AF"/>
    <w:rsid w:val="007535A8"/>
    <w:rsid w:val="00756487"/>
    <w:rsid w:val="00760249"/>
    <w:rsid w:val="007652C9"/>
    <w:rsid w:val="00765D16"/>
    <w:rsid w:val="007740CF"/>
    <w:rsid w:val="00784B7C"/>
    <w:rsid w:val="007954F9"/>
    <w:rsid w:val="007A1FB0"/>
    <w:rsid w:val="007A1FCE"/>
    <w:rsid w:val="007A301E"/>
    <w:rsid w:val="007C54D7"/>
    <w:rsid w:val="008052F6"/>
    <w:rsid w:val="00807500"/>
    <w:rsid w:val="00807F5A"/>
    <w:rsid w:val="00815686"/>
    <w:rsid w:val="00821CDA"/>
    <w:rsid w:val="00822CD8"/>
    <w:rsid w:val="00824900"/>
    <w:rsid w:val="00831D9F"/>
    <w:rsid w:val="00835D39"/>
    <w:rsid w:val="0084046C"/>
    <w:rsid w:val="008456B1"/>
    <w:rsid w:val="008466E1"/>
    <w:rsid w:val="00860BAD"/>
    <w:rsid w:val="00862D5F"/>
    <w:rsid w:val="0086623A"/>
    <w:rsid w:val="008664B5"/>
    <w:rsid w:val="00867F74"/>
    <w:rsid w:val="00870FBA"/>
    <w:rsid w:val="008732AF"/>
    <w:rsid w:val="008900FF"/>
    <w:rsid w:val="00890161"/>
    <w:rsid w:val="00892F4F"/>
    <w:rsid w:val="008A1402"/>
    <w:rsid w:val="008A50FB"/>
    <w:rsid w:val="008B4921"/>
    <w:rsid w:val="008B4BA5"/>
    <w:rsid w:val="008C19E2"/>
    <w:rsid w:val="008D0C91"/>
    <w:rsid w:val="008D3FA7"/>
    <w:rsid w:val="008E7CF1"/>
    <w:rsid w:val="008F4853"/>
    <w:rsid w:val="00917E25"/>
    <w:rsid w:val="009206A6"/>
    <w:rsid w:val="00921F96"/>
    <w:rsid w:val="00924535"/>
    <w:rsid w:val="009349AB"/>
    <w:rsid w:val="00937FDE"/>
    <w:rsid w:val="009456DB"/>
    <w:rsid w:val="00965AD7"/>
    <w:rsid w:val="00971DED"/>
    <w:rsid w:val="009723B4"/>
    <w:rsid w:val="00972FCE"/>
    <w:rsid w:val="00983895"/>
    <w:rsid w:val="00984F8C"/>
    <w:rsid w:val="009A2BCB"/>
    <w:rsid w:val="009C6C10"/>
    <w:rsid w:val="009D0D94"/>
    <w:rsid w:val="009E24DC"/>
    <w:rsid w:val="009E4D23"/>
    <w:rsid w:val="009F0B77"/>
    <w:rsid w:val="009F279F"/>
    <w:rsid w:val="00A04F43"/>
    <w:rsid w:val="00A05395"/>
    <w:rsid w:val="00A12864"/>
    <w:rsid w:val="00A2443F"/>
    <w:rsid w:val="00A35050"/>
    <w:rsid w:val="00A3649B"/>
    <w:rsid w:val="00A36FB8"/>
    <w:rsid w:val="00A43268"/>
    <w:rsid w:val="00A734F4"/>
    <w:rsid w:val="00A86878"/>
    <w:rsid w:val="00A961C9"/>
    <w:rsid w:val="00AA13B6"/>
    <w:rsid w:val="00AA30D7"/>
    <w:rsid w:val="00AD0722"/>
    <w:rsid w:val="00AD12BA"/>
    <w:rsid w:val="00AD41A0"/>
    <w:rsid w:val="00AE4A63"/>
    <w:rsid w:val="00AE5A66"/>
    <w:rsid w:val="00AF742E"/>
    <w:rsid w:val="00B11B32"/>
    <w:rsid w:val="00B20610"/>
    <w:rsid w:val="00B211A2"/>
    <w:rsid w:val="00B27099"/>
    <w:rsid w:val="00B368E9"/>
    <w:rsid w:val="00B42B70"/>
    <w:rsid w:val="00B471CE"/>
    <w:rsid w:val="00B51E8F"/>
    <w:rsid w:val="00B822B5"/>
    <w:rsid w:val="00B926F8"/>
    <w:rsid w:val="00BA2CAC"/>
    <w:rsid w:val="00BA5219"/>
    <w:rsid w:val="00BC2FD7"/>
    <w:rsid w:val="00BC3253"/>
    <w:rsid w:val="00BC3F1B"/>
    <w:rsid w:val="00BD1A6B"/>
    <w:rsid w:val="00BD5319"/>
    <w:rsid w:val="00BF0D03"/>
    <w:rsid w:val="00BF4ADD"/>
    <w:rsid w:val="00BF6327"/>
    <w:rsid w:val="00C05C17"/>
    <w:rsid w:val="00C07A57"/>
    <w:rsid w:val="00C26288"/>
    <w:rsid w:val="00C2694D"/>
    <w:rsid w:val="00C26B86"/>
    <w:rsid w:val="00C26C63"/>
    <w:rsid w:val="00C72570"/>
    <w:rsid w:val="00C77ABA"/>
    <w:rsid w:val="00C8166A"/>
    <w:rsid w:val="00C836FA"/>
    <w:rsid w:val="00C83FB5"/>
    <w:rsid w:val="00C87D9D"/>
    <w:rsid w:val="00C93CB3"/>
    <w:rsid w:val="00C967AF"/>
    <w:rsid w:val="00C97D0F"/>
    <w:rsid w:val="00CA3611"/>
    <w:rsid w:val="00CA529B"/>
    <w:rsid w:val="00CA6441"/>
    <w:rsid w:val="00CB3065"/>
    <w:rsid w:val="00CB3088"/>
    <w:rsid w:val="00CB43FB"/>
    <w:rsid w:val="00CB63FB"/>
    <w:rsid w:val="00CD3481"/>
    <w:rsid w:val="00CD4784"/>
    <w:rsid w:val="00CD50EB"/>
    <w:rsid w:val="00CE10CF"/>
    <w:rsid w:val="00CE799E"/>
    <w:rsid w:val="00D14FB1"/>
    <w:rsid w:val="00D16BF6"/>
    <w:rsid w:val="00D17484"/>
    <w:rsid w:val="00D37751"/>
    <w:rsid w:val="00D44D6A"/>
    <w:rsid w:val="00D4712A"/>
    <w:rsid w:val="00D50368"/>
    <w:rsid w:val="00D50AF9"/>
    <w:rsid w:val="00D74C46"/>
    <w:rsid w:val="00D8611B"/>
    <w:rsid w:val="00DB2EFF"/>
    <w:rsid w:val="00DB3FBF"/>
    <w:rsid w:val="00DC13D0"/>
    <w:rsid w:val="00DD5398"/>
    <w:rsid w:val="00DD56DE"/>
    <w:rsid w:val="00DE17C7"/>
    <w:rsid w:val="00DE3D4F"/>
    <w:rsid w:val="00DE405D"/>
    <w:rsid w:val="00DE7545"/>
    <w:rsid w:val="00DF0702"/>
    <w:rsid w:val="00E04BDB"/>
    <w:rsid w:val="00E117A3"/>
    <w:rsid w:val="00E1702C"/>
    <w:rsid w:val="00E17519"/>
    <w:rsid w:val="00E2216A"/>
    <w:rsid w:val="00E33D66"/>
    <w:rsid w:val="00E35DB9"/>
    <w:rsid w:val="00E40A76"/>
    <w:rsid w:val="00E52C2E"/>
    <w:rsid w:val="00E603E0"/>
    <w:rsid w:val="00E60679"/>
    <w:rsid w:val="00E66A2E"/>
    <w:rsid w:val="00E85541"/>
    <w:rsid w:val="00EA1808"/>
    <w:rsid w:val="00EA1A9A"/>
    <w:rsid w:val="00EA6981"/>
    <w:rsid w:val="00EB10A5"/>
    <w:rsid w:val="00EB5D47"/>
    <w:rsid w:val="00EB7A20"/>
    <w:rsid w:val="00ED1A44"/>
    <w:rsid w:val="00EF0853"/>
    <w:rsid w:val="00F0649A"/>
    <w:rsid w:val="00F111E5"/>
    <w:rsid w:val="00F202EF"/>
    <w:rsid w:val="00F31119"/>
    <w:rsid w:val="00F34D3C"/>
    <w:rsid w:val="00F35730"/>
    <w:rsid w:val="00F43186"/>
    <w:rsid w:val="00F50BCC"/>
    <w:rsid w:val="00F5122E"/>
    <w:rsid w:val="00F51C19"/>
    <w:rsid w:val="00F62F26"/>
    <w:rsid w:val="00F7043C"/>
    <w:rsid w:val="00F8484F"/>
    <w:rsid w:val="00F9163B"/>
    <w:rsid w:val="00F917A4"/>
    <w:rsid w:val="00F94091"/>
    <w:rsid w:val="00F94CA4"/>
    <w:rsid w:val="00FA2E85"/>
    <w:rsid w:val="00FB347C"/>
    <w:rsid w:val="00FC3735"/>
    <w:rsid w:val="00FC7A32"/>
    <w:rsid w:val="00FD16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8F77AB6"/>
  <w15:docId w15:val="{501C6114-036C-4020-B411-9007CFD20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uiPriority w:val="99"/>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uiPriority w:val="99"/>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054B7F"/>
    <w:rPr>
      <w:rFonts w:ascii="Arial" w:hAnsi="Arial" w:cs="Arial"/>
      <w:b/>
      <w:bCs/>
      <w:i/>
      <w:iCs/>
      <w:sz w:val="28"/>
      <w:szCs w:val="28"/>
    </w:rPr>
  </w:style>
  <w:style w:type="paragraph" w:styleId="Paragrafoelenco">
    <w:name w:val="List Paragraph"/>
    <w:basedOn w:val="Normale"/>
    <w:qFormat/>
    <w:rsid w:val="00054B7F"/>
    <w:pPr>
      <w:ind w:left="720"/>
      <w:contextualSpacing/>
    </w:pPr>
  </w:style>
  <w:style w:type="paragraph" w:styleId="Testofumetto">
    <w:name w:val="Balloon Text"/>
    <w:basedOn w:val="Normale"/>
    <w:link w:val="TestofumettoCarattere"/>
    <w:rsid w:val="00C26C63"/>
    <w:rPr>
      <w:rFonts w:ascii="Segoe UI" w:hAnsi="Segoe UI" w:cs="Segoe UI"/>
      <w:sz w:val="18"/>
      <w:szCs w:val="18"/>
    </w:rPr>
  </w:style>
  <w:style w:type="character" w:customStyle="1" w:styleId="TestofumettoCarattere">
    <w:name w:val="Testo fumetto Carattere"/>
    <w:basedOn w:val="Carpredefinitoparagrafo"/>
    <w:link w:val="Testofumetto"/>
    <w:rsid w:val="00C26C63"/>
    <w:rPr>
      <w:rFonts w:ascii="Segoe UI" w:hAnsi="Segoe UI" w:cs="Segoe UI"/>
      <w:sz w:val="18"/>
      <w:szCs w:val="18"/>
    </w:rPr>
  </w:style>
  <w:style w:type="paragraph" w:styleId="NormaleWeb">
    <w:name w:val="Normal (Web)"/>
    <w:basedOn w:val="Normale"/>
    <w:uiPriority w:val="99"/>
    <w:semiHidden/>
    <w:unhideWhenUsed/>
    <w:rsid w:val="00890161"/>
    <w:pPr>
      <w:spacing w:before="100" w:beforeAutospacing="1" w:after="100" w:afterAutospacing="1"/>
      <w:jc w:val="left"/>
    </w:pPr>
    <w:rPr>
      <w:rFonts w:ascii="Times New Roman" w:hAnsi="Times New Roman"/>
      <w:sz w:val="24"/>
      <w:szCs w:val="24"/>
    </w:rPr>
  </w:style>
  <w:style w:type="character" w:styleId="Enfasigrassetto">
    <w:name w:val="Strong"/>
    <w:basedOn w:val="Carpredefinitoparagrafo"/>
    <w:uiPriority w:val="22"/>
    <w:qFormat/>
    <w:rsid w:val="00890161"/>
    <w:rPr>
      <w:b/>
      <w:bCs/>
    </w:rPr>
  </w:style>
  <w:style w:type="paragraph" w:customStyle="1" w:styleId="Default">
    <w:name w:val="Default"/>
    <w:qFormat/>
    <w:rsid w:val="00FD1693"/>
    <w:pPr>
      <w:suppressAutoHyphens/>
    </w:pPr>
    <w:rPr>
      <w:rFonts w:ascii="FIGC - Azzurri Light" w:eastAsia="Calibri" w:hAnsi="FIGC - Azzurri Light" w:cs="FIGC - Azzurri Light"/>
      <w:color w:val="000000"/>
      <w:sz w:val="24"/>
      <w:szCs w:val="24"/>
      <w:lang w:eastAsia="en-US"/>
    </w:rPr>
  </w:style>
  <w:style w:type="paragraph" w:customStyle="1" w:styleId="Standard">
    <w:name w:val="Standard"/>
    <w:rsid w:val="0084046C"/>
    <w:pPr>
      <w:overflowPunct w:val="0"/>
      <w:autoSpaceDN w:val="0"/>
      <w:textAlignment w:val="baseline"/>
    </w:pPr>
    <w:rPr>
      <w:sz w:val="24"/>
      <w:szCs w:val="24"/>
      <w:lang w:eastAsia="zh-CN"/>
    </w:rPr>
  </w:style>
  <w:style w:type="paragraph" w:styleId="Titolo">
    <w:name w:val="Title"/>
    <w:basedOn w:val="Standard"/>
    <w:link w:val="TitoloCarattere"/>
    <w:uiPriority w:val="10"/>
    <w:qFormat/>
    <w:rsid w:val="0084046C"/>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84046C"/>
    <w:rPr>
      <w:rFonts w:ascii="Arial" w:eastAsia="Arial" w:hAnsi="Arial" w:cs="Arial"/>
      <w:b/>
      <w:sz w:val="22"/>
      <w:szCs w:val="24"/>
      <w:lang w:eastAsia="zh-CN"/>
    </w:rPr>
  </w:style>
  <w:style w:type="paragraph" w:customStyle="1" w:styleId="Standarduser">
    <w:name w:val="Standard (user)"/>
    <w:rsid w:val="0084046C"/>
    <w:pPr>
      <w:overflowPunct w:val="0"/>
      <w:autoSpaceDN w:val="0"/>
      <w:textAlignment w:val="baseline"/>
    </w:pPr>
    <w:rPr>
      <w:lang w:eastAsia="zh-CN"/>
    </w:rPr>
  </w:style>
  <w:style w:type="numbering" w:customStyle="1" w:styleId="WW8Num1">
    <w:name w:val="WW8Num1"/>
    <w:basedOn w:val="Nessunelenco"/>
    <w:rsid w:val="0084046C"/>
    <w:pPr>
      <w:numPr>
        <w:numId w:val="5"/>
      </w:numPr>
    </w:pPr>
  </w:style>
  <w:style w:type="paragraph" w:customStyle="1" w:styleId="Heading">
    <w:name w:val="Heading"/>
    <w:basedOn w:val="Standard"/>
    <w:next w:val="Textbody"/>
    <w:rsid w:val="00965AD7"/>
    <w:pPr>
      <w:overflowPunct/>
      <w:jc w:val="center"/>
    </w:pPr>
    <w:rPr>
      <w:rFonts w:ascii="Arial" w:eastAsia="Arial" w:hAnsi="Arial" w:cs="Arial"/>
      <w:b/>
      <w:sz w:val="22"/>
      <w:szCs w:val="20"/>
    </w:rPr>
  </w:style>
  <w:style w:type="paragraph" w:customStyle="1" w:styleId="Textbody">
    <w:name w:val="Text body"/>
    <w:basedOn w:val="Standard"/>
    <w:rsid w:val="00965AD7"/>
    <w:pPr>
      <w:overflowPunct/>
      <w:jc w:val="both"/>
    </w:pPr>
    <w:rPr>
      <w:rFonts w:ascii="Arial" w:eastAsia="Arial" w:hAnsi="Arial" w:cs="Arial"/>
      <w:sz w:val="22"/>
      <w:szCs w:val="20"/>
    </w:rPr>
  </w:style>
  <w:style w:type="numbering" w:customStyle="1" w:styleId="WWNum1aaa">
    <w:name w:val="WWNum1aaa"/>
    <w:basedOn w:val="Nessunelenco"/>
    <w:rsid w:val="00965AD7"/>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10407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r.marche01@ln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9D479-F874-49D2-A710-BCC2535FA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807</Words>
  <Characters>5627</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6422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6</cp:revision>
  <cp:lastPrinted>2024-06-06T15:50:00Z</cp:lastPrinted>
  <dcterms:created xsi:type="dcterms:W3CDTF">2024-06-14T13:36:00Z</dcterms:created>
  <dcterms:modified xsi:type="dcterms:W3CDTF">2024-06-14T15:15:00Z</dcterms:modified>
</cp:coreProperties>
</file>